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8" w:type="dxa"/>
        <w:tblInd w:w="-8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558"/>
      </w:tblGrid>
      <w:tr>
        <w:tblPrEx/>
        <w:trPr/>
        <w:tc>
          <w:tcPr>
            <w:tcW w:w="9558" w:type="dxa"/>
            <w:textDirection w:val="lrTb"/>
            <w:noWrap w:val="false"/>
          </w:tcPr>
          <w:p>
            <w:pPr>
              <w:pStyle w:val="85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bookmarkStart w:id="0" w:name="undefined"/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bookmarkEnd w:id="0"/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Политическая партия «</w:t>
            </w:r>
            <w:r>
              <w:rPr>
                <w:rFonts w:ascii="PT Astra Serif" w:hAnsi="PT Astra Serif" w:eastAsia="PT Astra Serif" w:cs="PT Astra Serif"/>
                <w:color w:val="111111"/>
                <w:sz w:val="24"/>
                <w:szCs w:val="24"/>
              </w:rPr>
              <w:t xml:space="preserve">Российская экологическая партия «ЗЕЛЁНЫЕ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501"/>
        <w:gridCol w:w="50"/>
        <w:gridCol w:w="2409"/>
        <w:gridCol w:w="1"/>
        <w:gridCol w:w="2126"/>
        <w:gridCol w:w="1229"/>
        <w:gridCol w:w="755"/>
      </w:tblGrid>
      <w:tr>
        <w:tblPrEx/>
        <w:trPr>
          <w:gridAfter w:val="1"/>
        </w:trPr>
        <w:tc>
          <w:tcPr>
            <w:gridSpan w:val="7"/>
            <w:tcW w:w="8883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Общефедеральная часть списка кандидатов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Результаты проверки</w:t>
            </w:r>
            <w:r>
              <w:rPr>
                <w:rStyle w:val="820"/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Шахматов Сергей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квартира, </w:t>
              <w:br/>
              <w:t xml:space="preserve">г. Москва, </w:t>
              <w:br/>
              <w:t xml:space="preserve">77,4 кв. м, общая долевая собственность 1/2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Шахматов Сергей Александрович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ab/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«Банк Точка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196 651,51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Шахматов Сергей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«ЭКОВИЗОР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размер доли в процентах 51 %;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«ИНТЕГРАЛ-СИБИРЬ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68"/>
        <w:gridCol w:w="2058"/>
      </w:tblGrid>
      <w:tr>
        <w:tblPrEx/>
        <w:trPr/>
        <w:tc>
          <w:tcPr>
            <w:gridSpan w:val="6"/>
            <w:tcW w:w="9638" w:type="dxa"/>
            <w:vAlign w:val="center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shd w:val="clear" w:color="auto" w:fill="ffffff"/>
              </w:rPr>
              <w:t xml:space="preserve">Региональная группа кандидатов № 1,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</w:p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shd w:val="clear" w:color="auto" w:fill="ffffff"/>
              </w:rPr>
              <w:t xml:space="preserve">соответствующая: Сахалинская область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Крючков Сергей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9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Иные выплаты СФР, 317 742,32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5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Крючков Сергей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9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ОСФР ПО САХАЛИНСКОЙ ОБЛАСТИ,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317 742,32;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МКУ «УПРАВЛЕНИЕ МОНИТОРИНГА ГОРОДСКОГО ХОЗЯЙСТВА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2 688 855,32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5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Кузнецова Дарья Олеговна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9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АДМИНИСТРА-ЦИЯ ГОРОДА ЮЖНО-САХАЛИНСКА, </w:t>
              <w:br/>
              <w:t xml:space="preserve">2 336 051,76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5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Костышин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Максим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9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здание, Сахалинская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175,9 кв. м;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земельный участок, Сахалинская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1 181 кв. м;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Сахалинская область, 39,6 кв. м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5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9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Кузнецова Дарья Олеговна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9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Сахалинская область, 32,5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5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Костышин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Максим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КАТЕРПИЛЛАР 434Е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МЗСА 817717, </w:t>
              <w:br/>
              <w:t xml:space="preserve">2023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 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Костышин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Максим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300 356,68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Крючков Сергей Владимирович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ab/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«Т-КАПИТАЛ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инвестиционный пай, 42 шт., 0,00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Хан Алексей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Вондеевич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«ОСНОВА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Амурская область, Еврейская автономная область, Приморский край, Хабаровский край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3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spacing w:before="113" w:beforeAutospacing="0" w:after="113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Гурин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Дамир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Ринатович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доход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1 117 100,00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6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Сухов Андрей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 здания, Амурская область: </w:t>
              <w:br/>
              <w:t xml:space="preserve">184,9 кв. м,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21,8 кв. м;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 земельных участка: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1 504 кв. м,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22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61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26"/>
        <w:gridCol w:w="521"/>
        <w:gridCol w:w="2551"/>
        <w:gridCol w:w="2314"/>
        <w:gridCol w:w="2126"/>
        <w:gridCol w:w="2080"/>
      </w:tblGrid>
      <w:tr>
        <w:tblPrEx/>
        <w:trPr>
          <w:gridBefore w:val="1"/>
          <w:trHeight w:val="614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2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Before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Сухов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Андрей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4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KIA CERATO, 2021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80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Камчатский край, Магаданская область, Чукотский автономный округ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Казакова Дарья Геннадьевна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«АУДИТОРСКАЯ ФИРМА «НАЛОГИ И АУДИТ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30 %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2082"/>
        <w:gridCol w:w="4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93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4,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Забайкальский край, Республика Саха (Якутия)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4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Праницкий-Кантемир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Владимир Иванович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119 168,22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2126"/>
      </w:tblGrid>
      <w:tr>
        <w:tblPrEx/>
        <w:trPr/>
        <w:tc>
          <w:tcPr>
            <w:gridSpan w:val="5"/>
            <w:tcW w:w="9638" w:type="dxa"/>
            <w:vAlign w:val="bottom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Региональная группа кандидатов № 5,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соответствующая: Иркутская область, Республика Бурятия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Кислов Евгений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пенсия,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359 640,19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самозанятых,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736 400,00;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 в виде процентов по вкладам,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3 668 550,99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Кислов Евгений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АО «УК «Первая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, инвестиционный пай, 68 050 шт.,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br/>
              <w:t xml:space="preserve">1 267 091;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АО «УК «Первая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, инвестиционный пай,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10 580,5827 шт., </w:t>
              <w:br/>
              <w:t xml:space="preserve">22 420 783,77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«СИБИРЬГЕО-</w:t>
              <w:br/>
              <w:t xml:space="preserve">ДОБЫЧА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25 %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7,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Кемеровская область — Кузбасс, Республика Хакасия, </w:t>
              <w:br/>
              <w:t xml:space="preserve">Томская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Хлудеева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Елена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иные выплаты СФР, </w:t>
              <w:br/>
              <w:t xml:space="preserve">437 969,89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Хлудеева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Елена 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Красноярский край, 65,8, доля в праве 1/2; квартира, Томская область, 50,5 </w:t>
              <w:br/>
              <w:t xml:space="preserve">кв. м, общая совместная собственность; земельный участок, Томская область, </w:t>
              <w:br/>
              <w:t xml:space="preserve">600 кв. м, доля в праве 1/2; </w:t>
              <w:br/>
              <w:t xml:space="preserve">здание, 96,1 кв. м, доля в праве 1/2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8,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Алтайский край, Республика Алтай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Кириллов Владимир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пенсия, </w:t>
              <w:br/>
              <w:t xml:space="preserve">248 977,95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Захарченко Марина 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доход в виде процентов по вкладам,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АЛЬФА-БАНК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  <w:br/>
              <w:t xml:space="preserve">149 482,22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Захарченко Марина 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Алтайский край, 61,5 кв. м, доля в праве 1/3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850"/>
        <w:gridCol w:w="27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62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Тюменская область, Ханты-Мансийский автономный округ —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Югра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Ямало-Ненецкий автономный округ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Козловский Илья Вячеславович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Ханты-Мансийского автономного округа —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Югры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«ОКРУЖНАЯ КЛИНИЧЕСКАЯ БОЛЬНИЦА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2 515 887,50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2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Козловский Илья Вячеславович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 земельных участка, </w:t>
              <w:br/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Ханты-Мансийский автономный округ —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Югра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  <w:br/>
              <w:t xml:space="preserve">г. Ханты-Мансийск,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128 кв. м,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50,2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0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Жуков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Георгий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АУДИ Q7, </w:t>
              <w:br/>
              <w:t xml:space="preserve">2008 г.; МАЗЕРАТИ GHIBLI DIESEL, 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88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Козловский Илья Вячеславович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«АЛЬФА-БАНК», </w:t>
              <w:br/>
              <w:t xml:space="preserve">326 936,00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Козловский Илья Вячеславович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ВИМ Инвестиции, инвестиционный пай, 100 шт.,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7 593,00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11,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Челябинская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Колчеданцев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Алексей Михайлович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ВИС LADA GRANTA, 2024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Валиева Анна Сергеевна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«Т-КАПИТАЛ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инвестиционный пай, 3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Шевченко Татьяна 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«РЕГИОН УРАЛ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12,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Республика Башкортостан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0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Газиев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Андрей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помещение, Республика Башкортостан, 11,7 кв. м, доля в праве 1/4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2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Абраров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Вильдан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Миратович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Мечел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5 205 шт., 10,00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Газиев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Андрей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«РАЙ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13,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Курганская область, Свердловская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Лопата Александра Сергеевна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Свердловская область, </w:t>
              <w:br/>
              <w:t xml:space="preserve">27,7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Зорин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Никита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OPEL COMBO-C-VAN, 2008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Лопата Александра Сергеевна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ГПБ (АО),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200 652,44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Кутовой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Алексей Константинович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«ВЕРХОТУР-</w:t>
              <w:br/>
              <w:t xml:space="preserve">СКИЙ ПРИИСК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25 %;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«ЧУГУШ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15 %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14,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Республика Коми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Сорвачева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Арина Денисовна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доходов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ВАГОННЫЙ УЧАСТОК СЫКТЫВКАР — СТРУКТУРНОЕ ПОДРАЗДЕЛЕ-НИЕ СЕВЕРО-ЗАПАДНОГО ФИЛИАЛА </w:t>
              <w:br/>
              <w:t xml:space="preserve">АО «ФЕДЕРАЛЬНАЯ ПАССАЖИР-СКАЯ КОМПАНИЯ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730 538,53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Королев Егор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  <w:br/>
              <w:t xml:space="preserve">202 680,05;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СОЛЬВЫЧЕГОД-СКИЙ ЦЕНТР ОРГАНИЗАЦИИ РАБОТЫ ЖЕЛЕЗНОДО-РОЖНЫХ СТАНЦИЙ </w:t>
              <w:br/>
              <w:t xml:space="preserve">(СТ. ЧОВЬЮ) СЕВЕРНОЙ ДУДСП ЦЕНТРАЛЬНОЙ ДИРЕКЦИИ УПРАВЛЕНИЯ ДВИЖЕНИЕМ — ФИЛИАЛА ОАО «РЖД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556 184,40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2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Королев Егор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Республика Коми, общая долевая собственность 1/3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(площадь не указана)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Пушкина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Ирина Дмитриевна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HAVAL JOLION, 2025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jc w:val="lef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Пушкин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Сергей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LADA GFL 110; LADA VESTA, 2018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Королев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Егор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ЛАДА 219210;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ЛАДА КАЛИНА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8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Блохин Владимир Иванович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АО «ОТП 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500 822,46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Королев Егор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УК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Первая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инвестиционный пай,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 шт., 0,00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«Т-КАПИТАЛ», инвестиционный пай, 10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Блохин Владимир Иванович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«Т-КАПИТАЛ», инвестиционный пай, 351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contextualSpacing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850"/>
        <w:gridCol w:w="27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62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15,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Оренбургская область, Республика Татарстан (Татарстан), Удмуртская Республика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84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Марухин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Дмитрий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пенсия, </w:t>
              <w:br/>
              <w:t xml:space="preserve">177 780,93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д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оход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самозанятых,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228 200,00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Марухина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Елена Николаевна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Декларация </w:t>
              <w:br/>
              <w:t xml:space="preserve">3-Н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ДФЛ,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Марухина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Елена Николаевна,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436 165,04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Хорошилов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Георгий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ВТБ (ПАО), 140 127,12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4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Хорошилов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Георгий Анатольевич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1 000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000,00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;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1 000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000,00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Хорошилов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Георгий Анатольевич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АО ВИМ Инвестиции, инвестиционный пай, 1 000 шт.,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2 627,00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16,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Кировская область, Пермский край, Республика Марий Эл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Андросов Денис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акций и иных ценных бумаг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  <w:lang w:val="en-US"/>
              </w:rPr>
              <w:t xml:space="preserve">The Bank of New York Mellon,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депозитарная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расписка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  <w:lang w:val="en-US"/>
              </w:rPr>
              <w:t xml:space="preserve">, 4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  <w:lang w:val="en-US"/>
              </w:rPr>
              <w:t xml:space="preserve">.,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  <w:lang w:val="en-US"/>
              </w:rPr>
              <w:br/>
              <w:t xml:space="preserve">11 170,00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1"/>
        <w:gridCol w:w="2491"/>
        <w:gridCol w:w="2268"/>
        <w:gridCol w:w="2111"/>
        <w:gridCol w:w="15"/>
        <w:gridCol w:w="2126"/>
      </w:tblGrid>
      <w:tr>
        <w:tblPrEx/>
        <w:trPr/>
        <w:tc>
          <w:tcPr>
            <w:gridSpan w:val="7"/>
            <w:tcW w:w="9638" w:type="dxa"/>
            <w:vAlign w:val="center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shd w:val="clear" w:color="auto" w:fill="ffffff"/>
              </w:rPr>
              <w:t xml:space="preserve">Региональная группа кандидатов № 17,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</w:p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shd w:val="clear" w:color="auto" w:fill="ffffff"/>
              </w:rPr>
              <w:t xml:space="preserve">соответствующая: Чувашская Республика — Чувашия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Григорьева Эмма Николаевна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Григорьева Эмма Николаевна, декларация УСН,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12 400 000,00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Гудошников Михаил Николаевич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доход в виде процентов по вкладам,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ПАО Сбербанк,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331 440,08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Прохоров Дмитрий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ФИЛИАЛ ПАО «РУСГИДРО», «ЧЕБОКСАРСКАЯ ГЭС»,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1 646 409,96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Константинов Артем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УСН, Константинов Артем Анатольевич,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1 061 420,00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Константинов Денис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«СП РУСТАТ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498 726,00;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1 127 529,00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Merge w:val="restart"/>
            <w:textDirection w:val="lrTb"/>
            <w:noWrap w:val="false"/>
          </w:tcPr>
          <w:p>
            <w:pPr>
              <w:pStyle w:val="984"/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shd w:val="clear" w:color="auto" w:fill="fffff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Владимиров Александр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Чувашская Республика — Чувашия,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36,2 кв. м, 2/3 в совместной собственности; земельный участок,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Чувашская Республика — Чувашия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1 690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Григорьева Эмма Николаевна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Чувашская Республика — Чувашия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72,8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Корсаков Роман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Чувашская Республика — Чувашия,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79,1 кв. м, доля в праве 10/12; помещение для хранения велосипедов, Чувашская Республика — Чувашия, 6,4 кв. м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Михайлов Григорий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Чувашская Республика — Чувашия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75,5 кв. м, доля в праве 1/3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Савинов Владимир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помещение,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Чувашская Республика — Чувашия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  <w:br/>
              <w:t xml:space="preserve">75,5 кв. м, доля в праве 1/3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Сергеева Дарья Игоревна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земельный участок, Чувашская Республика — Чувашия,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1 868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Владимиров Александр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VOLKSWAGEN TAYRON, 2025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Коновалов Константин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НИССАН X-TRAIL, 2015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Савинов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Владимир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ДЖИП GRAND CHEROKEE OVERLAND,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2014 г.; ФОЛЬКСВАГЕН PASSAT CC,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4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Иванов Эрнест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textDirection w:val="lrTb"/>
            <w:noWrap w:val="false"/>
          </w:tcPr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АО «Банк Русский Стандарт»,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259 079,07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Прохоров Дмитрий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772 029,56;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«ОЗОН 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205 138,93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2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Егоров Александр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ВИМ Инвестиции, инвестиционный пай, 292 шт., 0,00; 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«Т-КАПИТАЛ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инвестиционный пай, 585 шт., 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Владимиров Александр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«М.Видео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2 шт., 10,00;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МКПАО «Лента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0,4 шт., 0,04;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«Газпром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14 774 шт., 5,00; Банк ВТБ (ПАО), акция, </w:t>
              <w:br/>
              <w:t xml:space="preserve">22 шт., 50,00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«АРХИТЕКТУР-НОЕ КОНСТРУКТОР-СКОЕ БЮРО «НАУКА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ИМЕНИ М.В. ВИДОВСКОГО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Прохоров Дмитрий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ind w:left="57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yellow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«Т-КАПИТАЛ», инвестиционный пай, 3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Сергеева Дарья Игоревна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«КОРПОРАТИВ-НЫЙ ЦЕНТР </w:t>
              <w:br/>
              <w:t xml:space="preserve">ИКС 5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</w:t>
              <w:br/>
              <w:t xml:space="preserve">6 шт.,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1 164,26;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Сбербанк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 (привилегирован-ная), 28 шт., 3,00;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Татнефть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имени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В.Д.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7 шт., 1,00;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АО «УК «Первая», инвестиционный пай, 5 шт., 88,55;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ind w:left="57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«АЭРО-ФЛОТ — РОССИЙСКИЕ АВИАЛИНИИ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10 шт., 1,00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Коновалов Константин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contextualSpacing/>
              <w:ind w:left="57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«ТРИАРМ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Михайлов Григорий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contextualSpacing/>
              <w:ind w:left="57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«СОВЕТНИКЪ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Савинов Владимир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1" w:type="dxa"/>
            <w:vMerge w:val="restart"/>
            <w:textDirection w:val="lrTb"/>
            <w:noWrap w:val="false"/>
          </w:tcPr>
          <w:p>
            <w:pPr>
              <w:contextualSpacing/>
              <w:ind w:left="57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«ИНСТИТУТ НАУЧНОЙ ЭКСПЕРТИЗЫ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25"/>
        <w:contextualSpacing/>
        <w:spacing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2082"/>
        <w:gridCol w:w="4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93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18,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Самарская область, Саратовская область, Ульяновская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Черкасов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Михаил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Вячеславович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269 292,89;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823 418,40;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175 044,46;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269 292,89;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175 044,46;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770 000,00;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400 000,00;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300 000,00;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269 292,89;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548 282,00;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269 292,89;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3-НДФЛ,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823 195,80;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158 170,73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Южалин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Игорь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«АВАРИЙНАЯ СЛУЖБА»,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730 981,29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8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Абросимов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Алексей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ВАЗ 21150, </w:t>
              <w:br/>
              <w:t xml:space="preserve">2006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Южалин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Игорь Олегович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BMW (без модели), 2025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Абросимов Алексей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«УК «Первая», инвестиционный пай, 0,0072553 шт., 482,45;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«Т-КАПИТАЛ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инвестиционный пай, 3 шт., 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«Газпром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10 шт., 5,00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Южалин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Игорь Олегович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«СПЕЦСЕРВИС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50 %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25"/>
        <w:contextualSpacing/>
        <w:spacing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19,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Пензенская область, Республика Мордовия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Тарасова Оксана Юрьевна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квартира, Республика Мордовия,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67,1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1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Массеров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Дмитрий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ОПЕЛЬ АСТРА, 2010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Массеров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Дмитрий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«УК «Первая», инвестиционный пай,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0,67695 шт.,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1 434,49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25"/>
        <w:contextualSpacing/>
        <w:spacing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58"/>
        <w:gridCol w:w="1915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20,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Нижегородская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Гроза Алексей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8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здание Нижегородская область, </w:t>
              <w:br/>
              <w:t xml:space="preserve">42,1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4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Грязнова Татьяна Михайловна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8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земельный участок, Нижегородская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3 100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4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Маслов Никита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«Т-КАПИТАЛ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инвестиционный пай, 19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4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25"/>
        <w:contextualSpacing/>
        <w:spacing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21,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8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Лукашина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Ольга Александровна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Земельный участок, Владимирская область, </w:t>
              <w:br/>
              <w:t xml:space="preserve">303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Рычкова Инна Борисовна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квартира, Владимирская область, 79,7, доля в праве 2/3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Рычкова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Инна Борисовна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ВИМ Инвестиции,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инвестиционный пай,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1 378 шт., 0,00;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АО «УК «Первая», инвестиционный пай, 65 шт.,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1 973,40;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ПАО «Северсталь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, акция, 1 шт., 0,01;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АО УК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Брокеркредит-сервис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, инвестиционный пай,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555 шт., 6 776,55;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АО УК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Брокеркредит-сервис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, инвестиционный пай, 685 шт., </w:t>
              <w:br/>
              <w:t xml:space="preserve">9 459,85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Петросян Рафаэль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Давитович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«ПРОФОРМА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25"/>
        <w:contextualSpacing/>
        <w:spacing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22,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Ивановская область, Ярославская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Молчанова Анастасия Андреевна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квартира: Ярославская область, 44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25"/>
        <w:contextualSpacing/>
        <w:spacing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195"/>
        <w:gridCol w:w="931"/>
      </w:tblGrid>
      <w:tr>
        <w:tblPrEx/>
        <w:trPr>
          <w:gridAfter w:val="1"/>
        </w:trPr>
        <w:tc>
          <w:tcPr>
            <w:gridSpan w:val="5"/>
            <w:tcW w:w="870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Региональная группа кандидатов № 23,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Вологодская область, Костромская область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6"/>
            <w:tcW w:w="9638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Шаталов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Алексей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БУЗ ВО «ВОЛОГОДСКИЙ ОБЛАСТНОЙ ОНКОЛОГИЧЕС-КИЙ ДИСПАНСЕР»,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241 223,87;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БУЗ ВО «ВОЛОГОДСКАЯ ОБЛАСТНАЯ КЛИНИЧЕСКАЯ БОЛЬНИЦА»,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140 018,41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БУЗ ВОЛОГОДСКОЙ ОБЛАСТИ «ВОЛОГОДСКИЙ ОБЛАСТНОЙ ОНКОЛОГИЧЕС-КИЙ ДИСПАНСЕР», </w:t>
              <w:br/>
              <w:t xml:space="preserve">1 849 382,51;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БУЗ ВО «ВОЛОГОДСКАЯ ОБЛАСТНАЯ КЛИНИЧЕСКАЯ БОЛЬНИЦА»,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1 261 856,59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Стародубцев Алексей Витальевич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БУЗ ВО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«ВОЛОГОДСКИЙ ОБЛАСТНОЙ НАРКОЛО-ГИЧЕСКИЙ ДИСПАНСЕР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№ 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  <w:br/>
              <w:t xml:space="preserve">2 057 287,89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Лукунина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Светлана Алексеевна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доход в виде процентов по вкладам,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ПАО «МКБ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175 726,14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gridSpan w:val="6"/>
            <w:tcW w:w="963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67" w:type="dxa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Лукунина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Светлана Алексеевна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АКУРА MDX,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W w:w="2126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1"/>
        <w:gridCol w:w="2537"/>
        <w:gridCol w:w="2268"/>
        <w:gridCol w:w="2126"/>
        <w:gridCol w:w="2020"/>
        <w:gridCol w:w="10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32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24,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Мурманская область, Республика Карелия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2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Вахрушева Екатерина Викторовна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УФПС ПЕРМСКОГО КРАЯ, </w:t>
              <w:br/>
              <w:t xml:space="preserve">306 855,35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Глушков Алексей Алексеевич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пенсия,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277 580,02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Вахрушева Екатерина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 квартиры, Пермский край, 52,7 кв. м, общая долевая собственность, доля в праве 1/10;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36,9 кв. м, общая долевая собственность 1/3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Исмагилов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Рустем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Гафурович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Республика Башкортостан, 43,6 кв. м; квартира, Санкт-Петербург,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113,9 кв. м, доля в праве 11/75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Исмагилов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Рустем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Гафурович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SKI-DOO SKANDIC WT 550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Маломерное моторное судно,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марка АЭРО, модель 330;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моторная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лодка, модель АЭРО 280, постройка 2005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Глушков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Алексей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WEINSBERG,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Глушков Алексей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«КАРЕЛЬСКАЯ ЭКСПЕРТНО-СЕРВИСНАЯ КОМПАНИЯ «ЭСКО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«МОДЕЛЬНОЕ АГЕНТСТВО «ЮВЕНТА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25,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Архангельская область, Ненецкий автономный округ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1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Овчинников Алексей Леонидович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здание, Кемеровская область — Кузбасс, </w:t>
              <w:br/>
              <w:t xml:space="preserve">19,08 кв. м; земельный участок, Кемеровская область — Кузбасс, 26 кв. м  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Степанов Максим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помещение, Башкортостан, 38,3 кв. м; помещение, Челябинская область, </w:t>
              <w:br/>
              <w:t xml:space="preserve">52,2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Степанов Максим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CFMOTO X8 H.O. EPS 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ТИП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 CF800AU-2A)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48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Степанов Максим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«Банк Точка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512 608,91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Степанов Максим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«МЕЧТА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26,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город Санкт-Петербург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2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Гойхман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Павел Аркадьевич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LADA 4Х4,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Щебетов Денис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КБ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ЛОКО-Банк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  <w:br/>
              <w:t xml:space="preserve">660 654,04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27,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Ленинградская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2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Дондик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Максим Максимович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ООО ЧОП «ВЫМПЕЛ-РЕЗЕРВ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689 655,00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Панфилов Дмитрий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854"/>
              <w:contextualSpacing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Панфилов Дмитрий Алексеевич,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3-НДФЛ,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1 430 000,00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24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Плюхин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Кирилл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Республика Калмыкия,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65,8 кв. м., доля в праве 1/6; земельный участок, Вологодская область,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1 500 кв. м; земельный участок, Московская область,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1 967 кв. м; земельный участок, Тверская область,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1 400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 здания, Тверская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область,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  <w:br/>
              <w:t xml:space="preserve">20,2 кв. м, </w:t>
              <w:br/>
              <w:t xml:space="preserve">19,2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397,2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нежилое помещение, Ленинградская область, </w:t>
              <w:br/>
              <w:t xml:space="preserve">14,6 </w:t>
              <w:br/>
              <w:t xml:space="preserve">кв. м; </w:t>
              <w:br/>
              <w:t xml:space="preserve">11 земельных участков,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Ленинградская область: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1 200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980 кв. м (сервитут),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5 887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1 379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2 000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1 651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1 043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1 000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2 448 кв. м, доля в праве 1/3,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1 250 кв. 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1 241 кв. м, доля в праве 1460/65770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Панфилов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Дмитрий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MUSTANG 81074D, 2026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Плюхин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Кирилл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0,08;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9 297,46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170 070,08;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387 271,82.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ТБанк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261 154,57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Плюхин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Кирилл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«УК «Первая», инвестиционный пай,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5 385,58346 шт., 11 412 320,63;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«УК «Первая», инвестиционный пай,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36,0471218 шт.,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2 396 981,48;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«УК «Первая», инвестиционный пай, </w:t>
              <w:br/>
              <w:t xml:space="preserve">1 167 408 шт., </w:t>
              <w:br/>
              <w:t xml:space="preserve">20 674 795,68;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МКПАО «ЯНДЕКС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51 шт., 0,40;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МКПАО «ОЗОН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3 шт., 0,08;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ОАО «Мультисистема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100 000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«РОНИС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28,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Новгородская область, Псковская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6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Сорокин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Кирилл Михайлович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ФОРД КУГА,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2019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Лукунин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Василий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БМВ 320D XDRIVE, 2019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1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Лукунин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Василий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«РА ПУЛЬСАР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29,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Смоленская область, Тверская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2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Кузнецов Анатолий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самозанятых,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191 838,21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Долгушин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Александр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TENET T7 32ТDРL4ВL51Е126Т, 2025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Долгушин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Александр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«Т-КАПИТАЛ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инвестиционный пай, 392 шт., 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«Газпром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10 шт., 5,00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Салтыков Андрей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«СЕРВИС-ГУД УДМУРТИЯ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30,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город Москва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Цепов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Константин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Андреевич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УСН, 198 447,00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Декларация УСН, 3 307 449,00.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1 593 914,00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Фарафонов Анатолий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Б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анк ВТБ (ПАО), доход в виде процентов по вкладам,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327 363,93; ИНВЕСТТОРГ-БАНК АО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324 798,72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Добыш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Степан Андреевич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«СМ-ЗДОРОВЬЕ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  <w:br/>
              <w:t xml:space="preserve">207 711,64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Гулько Андрей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 квартиры, </w:t>
              <w:br/>
              <w:t xml:space="preserve">г. Москва, </w:t>
              <w:br/>
              <w:t xml:space="preserve">30,2 кв. м, </w:t>
              <w:br/>
              <w:t xml:space="preserve">29,4 кв. м  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Забатурина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Ольга Ивановна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машино-место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  <w:br/>
              <w:t xml:space="preserve">г. Москва, </w:t>
              <w:br/>
              <w:t xml:space="preserve">13,3 кв. м, общая совместная собственность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Фарафонов Анатолий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квартира, </w:t>
              <w:br/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г. Москва, </w:t>
              <w:br/>
              <w:t xml:space="preserve">32,4 кв. м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5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Гулько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Андрей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MERCEDES-BENZ GLK 220 CDI 4 MATIC, 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Верная Людмила Сергеевна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234 676,00;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145 342,38;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294 464,61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Добыш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Степан Андреевич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ab/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АКБ «ФОРА-БАНК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198 330,57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Верная Людмила Сергеевна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«Т-КАПИТАЛ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инвестиционный пай, 708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850"/>
        <w:gridCol w:w="27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62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31,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Московская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2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Попов Петр Петрович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доход в виде процентов по вкладам,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603 631,22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Сыров Александр 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 маломерное моторное судно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марка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Bayliner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модель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Ciera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Express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2252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2013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63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Сыров Александр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«УК Альфа-Капитал», инвестиционный пай, 2 шт., 2,44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«СМАРТ РЕПУТАЦИЯ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Гелевера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Дмитрий Юрьевич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«ПРОСТЫЕ РЕШЕНИЯ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25%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6"/>
        <w:gridCol w:w="1895"/>
        <w:gridCol w:w="225"/>
      </w:tblGrid>
      <w:tr>
        <w:tblPrEx/>
        <w:trPr>
          <w:gridAfter w:val="1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3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32,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shd w:val="clear" w:color="auto" w:fill="ffffff"/>
              </w:rPr>
              <w:t xml:space="preserve">Рязанская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Сидоров Владимир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иные выплаты СФР, 474 579,00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«МЕДЛАЙН РЯЗАНЬ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354 994,63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Рыжов Дмитрий Владиславович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«СВЯЗЬТРАНС-НЕФТЬ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  <w:br/>
              <w:t xml:space="preserve">5 374 451,44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Мальченкова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Олеся Юрьевна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здание, Рязанская область, 27,2 кв. м, доля в праве 1/2; земельный участок, 870 кв. м, доля в праве 1/2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Сидоров Владимир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здание, Рязанская область, 69,3 кв. м; земельный участок, Рязанская область, </w:t>
              <w:br/>
              <w:t xml:space="preserve">1 200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3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Яшин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Алексей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ФОРД ФОКУС, 2011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Мосейчук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Александр 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ВАЗ 21093, 2000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7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Мосейчук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Александр 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left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Сбербанк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  <w:t xml:space="preserve">10 шт., 3,00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2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Сбербанк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 (привилегирован-ная) 30 шт., 3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АО «АЛРОСА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20 шт., 0,50;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ПАО «Нефтяная компания «Роснефть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акция,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13 шт., 0,01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0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Сидоров Владимир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2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</w:t>
              <w:br/>
              <w:t xml:space="preserve">«Т-КАПИТАЛ», инвестиционный пай, 8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0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Лечкин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Владимир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2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«ПЕРВЫЙ ПОЛ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30 %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34,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Белгородская область, Брянская область, Курская область, Орловская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Згонников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Андрей Петрович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УК «ЦЕНТР РЕСУРС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shd w:val="nil" w:color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br w:type="page" w:clear="all"/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35,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Воронежская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6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Бережная Марина 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 здания: Воронежская область, </w:t>
              <w:br/>
              <w:t xml:space="preserve">50,1 кв. м, общая долевая собственность 1/3; 72,6 кв. м; земельный участок, Воронежская область, </w:t>
              <w:br/>
              <w:t xml:space="preserve">385 кв. м, общая долевая собственность 1/3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Бережная Марина 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ВИМ Сбережения, инвестиционный пай, 13 шт., </w:t>
              <w:br/>
              <w:t xml:space="preserve">47 489,00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36,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Астраханская область, Волгоградская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Григоренко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Алексей Евгеньевич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  <w:br/>
              <w:t xml:space="preserve">АО «СЕБРЯКОВ-ЦЕМЕНТ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  <w:br/>
              <w:t xml:space="preserve">174 660,00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Науменко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Иван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декларация УСН,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Науменко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Иван Сергеевич,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679 293,00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2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Филипишин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Анатолий Павлович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FОRD МОNDЕО, 2010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Науменко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Иван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«МАНИКА ГРУПП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Ключевский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Анатолий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  <w:br/>
              <w:t xml:space="preserve">«Т-КАПИТАЛ», инвестиционный пай, 128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«ВСЯ НЕДВИЖИ-МОСТЬ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Григоренко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Алексей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Себряковце-мент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</w:t>
              <w:br/>
              <w:t xml:space="preserve">30 шт., 1,00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«МИХАЙЛОВ-</w:t>
              <w:br/>
              <w:t xml:space="preserve">СКИЙ МЕЖРЕГИОНА-</w:t>
              <w:br/>
              <w:t xml:space="preserve">ЛЬНЫЙ ЭКОЛОГИЧЕС-</w:t>
              <w:br/>
              <w:t xml:space="preserve">КИЙ ЦЕНТР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37,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Республика Калмыкия, Ростовская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Брынько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Владимир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Ростовская область, </w:t>
              <w:br/>
              <w:t xml:space="preserve">59,3 кв. м, доля в праве 1/2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trHeight w:val="584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Макарова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Анастасия Геннадьевна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 СПОРТЕЙДЖ, 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942"/>
        <w:gridCol w:w="184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4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38,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Донецкая Народная Республика, Запорожская область, Луганская Народная Республика, Республика Крым, Херсонская область, город Севастополь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Спружевник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Наталья Борисовна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пенсия,</w:t>
              <w:br/>
              <w:t xml:space="preserve">246 400,82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Булгаков Павел Николаевич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ФИЛИАЛ ГУП РК «КРЫМТЕПЛО-КОММУНЭНЕР-ГО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 Г. КЕРЧЬ,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537 212,54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Спружевник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Наталья Борисовна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ОБОСОБЛЕН-НОЕ ПОДРАЗДЕЛЕ-НИЕ «ДИРЕКЦИЯ ПО ОБСЛУЖИВА-НИЮ ПАССАЖИРОВ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ФГУП «КЖД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375 192,34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Агеев Сергей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Республика Крым, 62,1 кв. м, доля в праве 1/5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Булгаков Павел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Земельный участок, Республика Крым, 1 000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Кудашева Марина Ивановна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Республика Крым, 69,5 кв. м, доля в праве 1/24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Михасев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Алексей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Земельный участок, Республика Крым, 605 кв. м; жилой дом, Республика Крым, 100,7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Раков Александр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Республика Крым, 68,1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9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Булгаков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Павел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РЕНО MEGANE II, 2005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Буянов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Александр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ЛАДА 217130 PRIORA, 2012 г.; МАЗДА 6, 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Раков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Александр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ЗАЗ TA48WP,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Раков Александр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11 300 000,00;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378 464,22;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108 217,07;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4 100 000,00;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6 100 000,00;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1 300 000,00;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1 600 000,00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1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Жуков Владислав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«АРГУМЕНТЫ И ФАКТЫ НОВОРОССИЯ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25 %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39,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Краснодарский край, Республика Адыгея (Адыгея)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4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Грабенко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Евгений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ИГ РАН,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276 096,18;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ФГАОУ ВО НИУ ВШЭ, </w:t>
              <w:br/>
              <w:t xml:space="preserve">330 000,00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2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Карпович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Никита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РИО, 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268"/>
        <w:gridCol w:w="2126"/>
        <w:gridCol w:w="1850"/>
        <w:gridCol w:w="27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62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41,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Карачаево-Черкесская Республика, Ставропольский край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4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Авдеев Василий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земельный участок, Ставропольский край,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60 325 765 кв. м, доля в праве 2/2799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42,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Республика Дагестан, Республика Ингушетия, Республика Северная Осетия - Алания, Чеченская Республика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1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Магомедэминов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Нажмудин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Сражидинович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пенсия,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190 830,74;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пенсия,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233 874,97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Мамукаев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Алан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Пенсия,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1 232 360,43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1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contextualSpacing/>
              <w:spacing w:after="0"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Белов Александр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квартира,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Санкт-Петербург, 39,2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spacing w:line="264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Магомедэминов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Нажмудин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Сражидинович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гараж, Республика Дагестан,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23,9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Перфилова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Светлана Николаевна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Квартира, Самарская область, </w:t>
              <w:br/>
              <w:t xml:space="preserve">42,7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Магомедэминов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Нажмудин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Сражидинович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EVOLUTE I-PRO, 2022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Мамукаев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Алан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LADA GRANTA, 2022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638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2551"/>
        <w:gridCol w:w="2268"/>
        <w:gridCol w:w="2126"/>
        <w:gridCol w:w="1948"/>
        <w:gridCol w:w="178"/>
      </w:tblGrid>
      <w:tr>
        <w:tblPrEx/>
        <w:trPr>
          <w:gridAfter w:val="1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40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Региональная группа кандидатов № 43,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Калининградская область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0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Шестакова Екатерина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помещение, Республика Башкортостан, 22,7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Завидовский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Александр Михайлович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VOLKSWAGEN TOUAREG, </w:t>
              <w:br/>
              <w:t xml:space="preserve">2011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Шестакова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Екатерина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транспортных средств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CHERY TIGGO7 PRO MAX, </w:t>
              <w:br/>
              <w:t xml:space="preserve">2023 г.; </w:t>
              <w:br/>
              <w:t xml:space="preserve">2824DH (без марки), 2020 г.;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2844SA (без марки), 2020 г.;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3035BJ (без марки), 2020 г.;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278872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(без модели), </w:t>
              <w:br/>
              <w:t xml:space="preserve">2017 г.;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3009A9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2020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05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Шестакова Екатерина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Сбербанк, 225 557,70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Align w:val="center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Шестакова Екатерина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</w:t>
              <w:br/>
              <w:t xml:space="preserve">«Т-КАПИТАЛ»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инвестиционный пай, 94 шт., 0,00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Шилова Елена Станиславовна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«РУС-ДОСТАВКИ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4"/>
        <w:contextualSpacing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1134" w:left="1701" w:header="425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imes New Roman">
    <w:panose1 w:val="02020603050405020304"/>
  </w:font>
  <w:font w:name="Tahoma">
    <w:panose1 w:val="020B0604030504040204"/>
  </w:font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8"/>
      <w:jc w:val="center"/>
    </w:pPr>
    <w:fldSimple w:instr="PAGE \* MERGEFORMAT">
      <w:r>
        <w:t xml:space="preserve">1</w:t>
      </w:r>
    </w:fldSimple>
    <w:r/>
    <w:r/>
  </w:p>
  <w:p>
    <w:pPr>
      <w:pStyle w:val="83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8"/>
      <w:jc w:val="center"/>
    </w:pPr>
    <w:r/>
    <w:r/>
  </w:p>
  <w:p>
    <w:pPr>
      <w:pStyle w:val="83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39"/>
        <w:jc w:val="both"/>
        <w:rPr>
          <w:rFonts w:ascii="PT Astra Serif" w:hAnsi="PT Astra Serif" w:cs="PT Astra Serif"/>
        </w:rPr>
      </w:pPr>
      <w:r>
        <w:rPr>
          <w:rStyle w:val="820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58"/>
      <w:tblW w:w="0" w:type="auto"/>
      <w:jc w:val="center"/>
      <w:tblInd w:w="11" w:type="dxa"/>
      <w:tblLayout w:type="fixed"/>
      <w:tblLook w:val="04A0" w:firstRow="1" w:lastRow="0" w:firstColumn="1" w:lastColumn="0" w:noHBand="0" w:noVBand="1"/>
    </w:tblPr>
    <w:tblGrid>
      <w:gridCol w:w="601"/>
      <w:gridCol w:w="2408"/>
      <w:gridCol w:w="2534"/>
      <w:gridCol w:w="2071"/>
      <w:gridCol w:w="1946"/>
    </w:tblGrid>
    <w:tr>
      <w:tblPrEx/>
      <w:trPr>
        <w:jc w:val="center"/>
      </w:trPr>
      <w:tc>
        <w:tcPr>
          <w:tcW w:w="601" w:type="dxa"/>
          <w:textDirection w:val="lrTb"/>
          <w:noWrap w:val="false"/>
        </w:tcPr>
        <w:p>
          <w:pPr>
            <w:pStyle w:val="85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85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85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071" w:type="dxa"/>
          <w:textDirection w:val="lrTb"/>
          <w:noWrap w:val="false"/>
        </w:tcPr>
        <w:p>
          <w:pPr>
            <w:pStyle w:val="85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946" w:type="dxa"/>
          <w:textDirection w:val="lrTb"/>
          <w:noWrap w:val="false"/>
        </w:tcPr>
        <w:p>
          <w:pPr>
            <w:pStyle w:val="85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83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2">
    <w:name w:val="Title Char"/>
    <w:basedOn w:val="789"/>
    <w:link w:val="831"/>
    <w:uiPriority w:val="10"/>
    <w:rPr>
      <w:sz w:val="48"/>
      <w:szCs w:val="48"/>
    </w:rPr>
  </w:style>
  <w:style w:type="character" w:styleId="783">
    <w:name w:val="Subtitle Char"/>
    <w:basedOn w:val="789"/>
    <w:link w:val="832"/>
    <w:uiPriority w:val="11"/>
    <w:rPr>
      <w:sz w:val="24"/>
      <w:szCs w:val="24"/>
    </w:rPr>
  </w:style>
  <w:style w:type="character" w:styleId="784">
    <w:name w:val="Quote Char"/>
    <w:link w:val="833"/>
    <w:uiPriority w:val="29"/>
    <w:rPr>
      <w:i/>
    </w:rPr>
  </w:style>
  <w:style w:type="character" w:styleId="785">
    <w:name w:val="Intense Quote Char"/>
    <w:link w:val="834"/>
    <w:uiPriority w:val="30"/>
    <w:rPr>
      <w:i/>
    </w:rPr>
  </w:style>
  <w:style w:type="character" w:styleId="786">
    <w:name w:val="Footnote Text Char"/>
    <w:link w:val="839"/>
    <w:uiPriority w:val="99"/>
    <w:rPr>
      <w:sz w:val="18"/>
    </w:rPr>
  </w:style>
  <w:style w:type="character" w:styleId="787">
    <w:name w:val="Endnote Text Char"/>
    <w:link w:val="840"/>
    <w:uiPriority w:val="99"/>
    <w:rPr>
      <w:sz w:val="20"/>
    </w:rPr>
  </w:style>
  <w:style w:type="paragraph" w:styleId="788" w:default="1">
    <w:name w:val="Normal"/>
    <w:qFormat/>
    <w:pPr>
      <w:spacing w:after="200" w:line="276" w:lineRule="auto"/>
    </w:pPr>
  </w:style>
  <w:style w:type="character" w:styleId="789" w:default="1">
    <w:name w:val="Default Paragraph Font"/>
    <w:uiPriority w:val="1"/>
    <w:semiHidden/>
    <w:unhideWhenUsed/>
  </w:style>
  <w:style w:type="table" w:styleId="79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1" w:default="1">
    <w:name w:val="No List"/>
    <w:uiPriority w:val="99"/>
    <w:semiHidden/>
    <w:unhideWhenUsed/>
  </w:style>
  <w:style w:type="paragraph" w:styleId="792" w:customStyle="1">
    <w:name w:val="Heading 1"/>
    <w:basedOn w:val="788"/>
    <w:next w:val="788"/>
    <w:link w:val="801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93" w:customStyle="1">
    <w:name w:val="Heading 2"/>
    <w:basedOn w:val="788"/>
    <w:next w:val="788"/>
    <w:link w:val="802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94" w:customStyle="1">
    <w:name w:val="Heading 3"/>
    <w:basedOn w:val="788"/>
    <w:next w:val="788"/>
    <w:link w:val="803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95" w:customStyle="1">
    <w:name w:val="Heading 4"/>
    <w:basedOn w:val="788"/>
    <w:next w:val="788"/>
    <w:link w:val="804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96" w:customStyle="1">
    <w:name w:val="Heading 5"/>
    <w:basedOn w:val="788"/>
    <w:next w:val="788"/>
    <w:link w:val="805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97" w:customStyle="1">
    <w:name w:val="Heading 6"/>
    <w:basedOn w:val="788"/>
    <w:next w:val="788"/>
    <w:link w:val="806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98" w:customStyle="1">
    <w:name w:val="Heading 7"/>
    <w:basedOn w:val="788"/>
    <w:next w:val="788"/>
    <w:link w:val="807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99" w:customStyle="1">
    <w:name w:val="Heading 8"/>
    <w:basedOn w:val="788"/>
    <w:next w:val="788"/>
    <w:link w:val="808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800" w:customStyle="1">
    <w:name w:val="Heading 9"/>
    <w:basedOn w:val="788"/>
    <w:next w:val="788"/>
    <w:link w:val="809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01" w:customStyle="1">
    <w:name w:val="Heading 1 Char"/>
    <w:link w:val="792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802" w:customStyle="1">
    <w:name w:val="Heading 2 Char"/>
    <w:link w:val="793"/>
    <w:uiPriority w:val="9"/>
    <w:qFormat/>
    <w:rPr>
      <w:rFonts w:ascii="Liberation Sans" w:hAnsi="Liberation Sans" w:eastAsia="Liberation Sans" w:cs="Liberation Sans"/>
      <w:sz w:val="34"/>
    </w:rPr>
  </w:style>
  <w:style w:type="character" w:styleId="803" w:customStyle="1">
    <w:name w:val="Heading 3 Char"/>
    <w:link w:val="794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804" w:customStyle="1">
    <w:name w:val="Heading 4 Char"/>
    <w:link w:val="795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5" w:customStyle="1">
    <w:name w:val="Heading 5 Char"/>
    <w:link w:val="796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6" w:customStyle="1">
    <w:name w:val="Heading 6 Char"/>
    <w:link w:val="797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7" w:customStyle="1">
    <w:name w:val="Heading 7 Char"/>
    <w:link w:val="798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8" w:customStyle="1">
    <w:name w:val="Heading 8 Char"/>
    <w:link w:val="799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9" w:customStyle="1">
    <w:name w:val="Heading 9 Char"/>
    <w:link w:val="800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0" w:customStyle="1">
    <w:name w:val="Название Знак"/>
    <w:link w:val="831"/>
    <w:uiPriority w:val="10"/>
    <w:qFormat/>
    <w:rPr>
      <w:sz w:val="48"/>
      <w:szCs w:val="48"/>
    </w:rPr>
  </w:style>
  <w:style w:type="character" w:styleId="811" w:customStyle="1">
    <w:name w:val="Подзаголовок Знак"/>
    <w:link w:val="832"/>
    <w:uiPriority w:val="11"/>
    <w:qFormat/>
    <w:rPr>
      <w:sz w:val="24"/>
      <w:szCs w:val="24"/>
    </w:rPr>
  </w:style>
  <w:style w:type="character" w:styleId="812" w:customStyle="1">
    <w:name w:val="Цитата 2 Знак"/>
    <w:link w:val="833"/>
    <w:uiPriority w:val="29"/>
    <w:qFormat/>
    <w:rPr>
      <w:i/>
    </w:rPr>
  </w:style>
  <w:style w:type="character" w:styleId="813" w:customStyle="1">
    <w:name w:val="Выделенная цитата Знак"/>
    <w:link w:val="834"/>
    <w:uiPriority w:val="30"/>
    <w:qFormat/>
    <w:rPr>
      <w:i/>
    </w:rPr>
  </w:style>
  <w:style w:type="character" w:styleId="814" w:customStyle="1">
    <w:name w:val="Header Char"/>
    <w:link w:val="837"/>
    <w:uiPriority w:val="99"/>
    <w:qFormat/>
  </w:style>
  <w:style w:type="character" w:styleId="815" w:customStyle="1">
    <w:name w:val="Footer Char"/>
    <w:link w:val="838"/>
    <w:uiPriority w:val="99"/>
    <w:qFormat/>
  </w:style>
  <w:style w:type="character" w:styleId="816" w:customStyle="1">
    <w:name w:val="Caption Char"/>
    <w:link w:val="827"/>
    <w:uiPriority w:val="35"/>
    <w:qFormat/>
    <w:rPr>
      <w:b/>
      <w:bCs/>
      <w:color w:val="5b9bd5" w:themeColor="accent1"/>
      <w:sz w:val="18"/>
      <w:szCs w:val="18"/>
    </w:rPr>
  </w:style>
  <w:style w:type="character" w:styleId="817">
    <w:name w:val="Hyperlink"/>
    <w:uiPriority w:val="99"/>
    <w:unhideWhenUsed/>
    <w:rPr>
      <w:color w:val="0563c1" w:themeColor="hyperlink"/>
      <w:u w:val="single"/>
    </w:rPr>
  </w:style>
  <w:style w:type="character" w:styleId="818" w:customStyle="1">
    <w:name w:val="Текст сноски Знак"/>
    <w:link w:val="839"/>
    <w:uiPriority w:val="99"/>
    <w:qFormat/>
    <w:rPr>
      <w:sz w:val="18"/>
    </w:rPr>
  </w:style>
  <w:style w:type="character" w:styleId="819" w:customStyle="1">
    <w:name w:val="Символ сноски"/>
    <w:uiPriority w:val="99"/>
    <w:unhideWhenUsed/>
    <w:qFormat/>
    <w:rPr>
      <w:vertAlign w:val="superscript"/>
    </w:rPr>
  </w:style>
  <w:style w:type="character" w:styleId="820">
    <w:name w:val="footnote reference"/>
    <w:rPr>
      <w:vertAlign w:val="superscript"/>
    </w:rPr>
  </w:style>
  <w:style w:type="character" w:styleId="821" w:customStyle="1">
    <w:name w:val="Текст концевой сноски Знак"/>
    <w:link w:val="840"/>
    <w:uiPriority w:val="99"/>
    <w:qFormat/>
    <w:rPr>
      <w:sz w:val="20"/>
    </w:rPr>
  </w:style>
  <w:style w:type="character" w:styleId="822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23">
    <w:name w:val="endnote reference"/>
    <w:rPr>
      <w:vertAlign w:val="superscript"/>
    </w:rPr>
  </w:style>
  <w:style w:type="paragraph" w:styleId="824" w:customStyle="1">
    <w:name w:val="Заголовок"/>
    <w:basedOn w:val="788"/>
    <w:next w:val="825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25">
    <w:name w:val="Body Text"/>
    <w:basedOn w:val="788"/>
    <w:pPr>
      <w:spacing w:after="0"/>
    </w:pPr>
  </w:style>
  <w:style w:type="paragraph" w:styleId="826">
    <w:name w:val="List"/>
    <w:basedOn w:val="825"/>
    <w:rPr>
      <w:rFonts w:cs="Noto Sans"/>
    </w:rPr>
  </w:style>
  <w:style w:type="paragraph" w:styleId="827" w:customStyle="1">
    <w:name w:val="Caption"/>
    <w:basedOn w:val="788"/>
    <w:next w:val="788"/>
    <w:link w:val="81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28">
    <w:name w:val="index heading"/>
    <w:basedOn w:val="824"/>
  </w:style>
  <w:style w:type="paragraph" w:styleId="829" w:customStyle="1">
    <w:name w:val="Заголовок (user)"/>
    <w:basedOn w:val="788"/>
    <w:next w:val="825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30" w:customStyle="1">
    <w:name w:val="Указатель (user)"/>
    <w:basedOn w:val="788"/>
    <w:qFormat/>
    <w:pPr>
      <w:suppressLineNumbers/>
    </w:pPr>
    <w:rPr>
      <w:rFonts w:cs="Noto Sans"/>
    </w:rPr>
  </w:style>
  <w:style w:type="paragraph" w:styleId="831">
    <w:name w:val="Title"/>
    <w:basedOn w:val="788"/>
    <w:next w:val="788"/>
    <w:link w:val="810"/>
    <w:uiPriority w:val="10"/>
    <w:qFormat/>
    <w:pPr>
      <w:contextualSpacing/>
      <w:spacing w:before="300"/>
    </w:pPr>
    <w:rPr>
      <w:sz w:val="48"/>
      <w:szCs w:val="48"/>
    </w:rPr>
  </w:style>
  <w:style w:type="paragraph" w:styleId="832">
    <w:name w:val="Subtitle"/>
    <w:basedOn w:val="788"/>
    <w:next w:val="788"/>
    <w:link w:val="811"/>
    <w:uiPriority w:val="11"/>
    <w:qFormat/>
    <w:pPr>
      <w:spacing w:before="200"/>
    </w:pPr>
    <w:rPr>
      <w:sz w:val="24"/>
      <w:szCs w:val="24"/>
    </w:rPr>
  </w:style>
  <w:style w:type="paragraph" w:styleId="833">
    <w:name w:val="Quote"/>
    <w:basedOn w:val="788"/>
    <w:next w:val="788"/>
    <w:link w:val="812"/>
    <w:uiPriority w:val="29"/>
    <w:qFormat/>
    <w:pPr>
      <w:ind w:left="720" w:right="720"/>
    </w:pPr>
    <w:rPr>
      <w:i/>
    </w:rPr>
  </w:style>
  <w:style w:type="paragraph" w:styleId="834">
    <w:name w:val="Intense Quote"/>
    <w:basedOn w:val="788"/>
    <w:next w:val="788"/>
    <w:link w:val="8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5" w:customStyle="1">
    <w:name w:val="Колонтитулы"/>
    <w:basedOn w:val="788"/>
    <w:qFormat/>
  </w:style>
  <w:style w:type="paragraph" w:styleId="836" w:customStyle="1">
    <w:name w:val="Колонтитулы (user)"/>
    <w:basedOn w:val="788"/>
    <w:qFormat/>
  </w:style>
  <w:style w:type="paragraph" w:styleId="837" w:customStyle="1">
    <w:name w:val="Header"/>
    <w:basedOn w:val="788"/>
    <w:link w:val="8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8" w:customStyle="1">
    <w:name w:val="Footer"/>
    <w:basedOn w:val="788"/>
    <w:link w:val="8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9">
    <w:name w:val="footnote text"/>
    <w:basedOn w:val="788"/>
    <w:link w:val="818"/>
    <w:uiPriority w:val="99"/>
    <w:semiHidden/>
    <w:unhideWhenUsed/>
    <w:pPr>
      <w:spacing w:after="40" w:line="240" w:lineRule="auto"/>
    </w:pPr>
    <w:rPr>
      <w:sz w:val="18"/>
    </w:rPr>
  </w:style>
  <w:style w:type="paragraph" w:styleId="840">
    <w:name w:val="endnote text"/>
    <w:basedOn w:val="788"/>
    <w:link w:val="821"/>
    <w:uiPriority w:val="99"/>
    <w:semiHidden/>
    <w:unhideWhenUsed/>
    <w:pPr>
      <w:spacing w:after="0" w:line="240" w:lineRule="auto"/>
    </w:pPr>
    <w:rPr>
      <w:sz w:val="20"/>
    </w:rPr>
  </w:style>
  <w:style w:type="paragraph" w:styleId="841">
    <w:name w:val="toc 1"/>
    <w:basedOn w:val="788"/>
    <w:next w:val="788"/>
    <w:uiPriority w:val="39"/>
    <w:unhideWhenUsed/>
    <w:pPr>
      <w:spacing w:after="57"/>
    </w:pPr>
  </w:style>
  <w:style w:type="paragraph" w:styleId="842">
    <w:name w:val="toc 2"/>
    <w:basedOn w:val="788"/>
    <w:next w:val="788"/>
    <w:uiPriority w:val="39"/>
    <w:unhideWhenUsed/>
    <w:pPr>
      <w:ind w:left="283"/>
      <w:spacing w:after="57"/>
    </w:pPr>
  </w:style>
  <w:style w:type="paragraph" w:styleId="843">
    <w:name w:val="toc 3"/>
    <w:basedOn w:val="788"/>
    <w:next w:val="788"/>
    <w:uiPriority w:val="39"/>
    <w:unhideWhenUsed/>
    <w:pPr>
      <w:ind w:left="567"/>
      <w:spacing w:after="57"/>
    </w:pPr>
  </w:style>
  <w:style w:type="paragraph" w:styleId="844">
    <w:name w:val="toc 4"/>
    <w:basedOn w:val="788"/>
    <w:next w:val="788"/>
    <w:uiPriority w:val="39"/>
    <w:unhideWhenUsed/>
    <w:pPr>
      <w:ind w:left="850"/>
      <w:spacing w:after="57"/>
    </w:pPr>
  </w:style>
  <w:style w:type="paragraph" w:styleId="845">
    <w:name w:val="toc 5"/>
    <w:basedOn w:val="788"/>
    <w:next w:val="788"/>
    <w:uiPriority w:val="39"/>
    <w:unhideWhenUsed/>
    <w:pPr>
      <w:ind w:left="1134"/>
      <w:spacing w:after="57"/>
    </w:pPr>
  </w:style>
  <w:style w:type="paragraph" w:styleId="846">
    <w:name w:val="toc 6"/>
    <w:basedOn w:val="788"/>
    <w:next w:val="788"/>
    <w:uiPriority w:val="39"/>
    <w:unhideWhenUsed/>
    <w:pPr>
      <w:ind w:left="1417"/>
      <w:spacing w:after="57"/>
    </w:pPr>
  </w:style>
  <w:style w:type="paragraph" w:styleId="847">
    <w:name w:val="toc 7"/>
    <w:basedOn w:val="788"/>
    <w:next w:val="788"/>
    <w:uiPriority w:val="39"/>
    <w:unhideWhenUsed/>
    <w:pPr>
      <w:ind w:left="1701"/>
      <w:spacing w:after="57"/>
    </w:pPr>
  </w:style>
  <w:style w:type="paragraph" w:styleId="848">
    <w:name w:val="toc 8"/>
    <w:basedOn w:val="788"/>
    <w:next w:val="788"/>
    <w:uiPriority w:val="39"/>
    <w:unhideWhenUsed/>
    <w:pPr>
      <w:ind w:left="1984"/>
      <w:spacing w:after="57"/>
    </w:pPr>
  </w:style>
  <w:style w:type="paragraph" w:styleId="849">
    <w:name w:val="toc 9"/>
    <w:basedOn w:val="788"/>
    <w:next w:val="788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  <w:qFormat/>
    <w:pPr>
      <w:spacing w:after="200" w:line="276" w:lineRule="auto"/>
    </w:pPr>
  </w:style>
  <w:style w:type="paragraph" w:styleId="851">
    <w:name w:val="table of figures"/>
    <w:basedOn w:val="788"/>
    <w:next w:val="788"/>
    <w:uiPriority w:val="99"/>
    <w:unhideWhenUsed/>
    <w:pPr>
      <w:spacing w:after="0"/>
    </w:pPr>
  </w:style>
  <w:style w:type="paragraph" w:styleId="852">
    <w:name w:val="No Spacing"/>
    <w:basedOn w:val="788"/>
    <w:uiPriority w:val="1"/>
    <w:qFormat/>
    <w:pPr>
      <w:spacing w:after="0" w:line="240" w:lineRule="auto"/>
    </w:pPr>
  </w:style>
  <w:style w:type="paragraph" w:styleId="853">
    <w:name w:val="List Paragraph"/>
    <w:basedOn w:val="788"/>
    <w:uiPriority w:val="34"/>
    <w:qFormat/>
    <w:pPr>
      <w:contextualSpacing/>
      <w:ind w:left="720"/>
    </w:pPr>
  </w:style>
  <w:style w:type="paragraph" w:styleId="854" w:customStyle="1">
    <w:name w:val="ConsPlusNormal"/>
    <w:qFormat/>
    <w:pPr>
      <w:shd w:val="nil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55" w:customStyle="1">
    <w:name w:val="Содержимое таблицы (user)"/>
    <w:basedOn w:val="788"/>
    <w:qFormat/>
    <w:pPr>
      <w:widowControl w:val="off"/>
      <w:suppressLineNumbers/>
    </w:pPr>
  </w:style>
  <w:style w:type="paragraph" w:styleId="856" w:customStyle="1">
    <w:name w:val="Заголовок таблицы (user)"/>
    <w:basedOn w:val="855"/>
    <w:qFormat/>
    <w:pPr>
      <w:jc w:val="center"/>
    </w:pPr>
    <w:rPr>
      <w:b/>
      <w:bCs/>
    </w:rPr>
  </w:style>
  <w:style w:type="numbering" w:styleId="857" w:customStyle="1">
    <w:name w:val="Без списка"/>
    <w:uiPriority w:val="99"/>
    <w:semiHidden/>
    <w:unhideWhenUsed/>
    <w:qFormat/>
  </w:style>
  <w:style w:type="table" w:styleId="858">
    <w:name w:val="Table Grid"/>
    <w:basedOn w:val="79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9" w:customStyle="1">
    <w:name w:val="Table Grid Light"/>
    <w:basedOn w:val="79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0" w:customStyle="1">
    <w:name w:val="Plain Table 1"/>
    <w:basedOn w:val="79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1" w:customStyle="1">
    <w:name w:val="Plain Table 2"/>
    <w:basedOn w:val="79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2" w:customStyle="1">
    <w:name w:val="Plain Table 3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63" w:customStyle="1">
    <w:name w:val="Plain Table 4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64" w:customStyle="1">
    <w:name w:val="Plain Table 5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1 Light"/>
    <w:basedOn w:val="79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 w:customStyle="1">
    <w:name w:val="Grid Table 1 Light - Accent 1"/>
    <w:basedOn w:val="790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 w:customStyle="1">
    <w:name w:val="Grid Table 1 Light - Accent 2"/>
    <w:basedOn w:val="790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 w:customStyle="1">
    <w:name w:val="Grid Table 1 Light - Accent 3"/>
    <w:basedOn w:val="790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 w:customStyle="1">
    <w:name w:val="Grid Table 1 Light - Accent 4"/>
    <w:basedOn w:val="790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Grid Table 1 Light - Accent 5"/>
    <w:basedOn w:val="790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1" w:customStyle="1">
    <w:name w:val="Grid Table 1 Light - Accent 6"/>
    <w:basedOn w:val="790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2" w:customStyle="1">
    <w:name w:val="Grid Table 2"/>
    <w:basedOn w:val="79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1"/>
    <w:basedOn w:val="790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2"/>
    <w:basedOn w:val="79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3"/>
    <w:basedOn w:val="79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4"/>
    <w:basedOn w:val="79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2 - Accent 5"/>
    <w:basedOn w:val="790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2 - Accent 6"/>
    <w:basedOn w:val="790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"/>
    <w:basedOn w:val="79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1"/>
    <w:basedOn w:val="790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2"/>
    <w:basedOn w:val="79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3"/>
    <w:basedOn w:val="79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4"/>
    <w:basedOn w:val="79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3 - Accent 5"/>
    <w:basedOn w:val="790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3 - Accent 6"/>
    <w:basedOn w:val="790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4"/>
    <w:basedOn w:val="79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7" w:customStyle="1">
    <w:name w:val="Grid Table 4 - Accent 1"/>
    <w:basedOn w:val="790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888" w:customStyle="1">
    <w:name w:val="Grid Table 4 - Accent 2"/>
    <w:basedOn w:val="790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889" w:customStyle="1">
    <w:name w:val="Grid Table 4 - Accent 3"/>
    <w:basedOn w:val="790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90" w:customStyle="1">
    <w:name w:val="Grid Table 4 - Accent 4"/>
    <w:basedOn w:val="790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891" w:customStyle="1">
    <w:name w:val="Grid Table 4 - Accent 5"/>
    <w:basedOn w:val="790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92" w:customStyle="1">
    <w:name w:val="Grid Table 4 - Accent 6"/>
    <w:basedOn w:val="790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93" w:customStyle="1">
    <w:name w:val="Grid Table 5 Dark"/>
    <w:basedOn w:val="79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- Accent 1"/>
    <w:basedOn w:val="79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 - Accent 2"/>
    <w:basedOn w:val="79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 - Accent 3"/>
    <w:basedOn w:val="79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- Accent 4"/>
    <w:basedOn w:val="79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5 Dark - Accent 5"/>
    <w:basedOn w:val="79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5 Dark - Accent 6"/>
    <w:basedOn w:val="79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900" w:customStyle="1">
    <w:name w:val="Grid Table 6 Colorful"/>
    <w:basedOn w:val="79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1" w:customStyle="1">
    <w:name w:val="Grid Table 6 Colorful - Accent 1"/>
    <w:basedOn w:val="790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02" w:customStyle="1">
    <w:name w:val="Grid Table 6 Colorful - Accent 2"/>
    <w:basedOn w:val="79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3" w:customStyle="1">
    <w:name w:val="Grid Table 6 Colorful - Accent 3"/>
    <w:basedOn w:val="790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4" w:customStyle="1">
    <w:name w:val="Grid Table 6 Colorful - Accent 4"/>
    <w:basedOn w:val="79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5" w:customStyle="1">
    <w:name w:val="Grid Table 6 Colorful - Accent 5"/>
    <w:basedOn w:val="790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6" w:customStyle="1">
    <w:name w:val="Grid Table 6 Colorful - Accent 6"/>
    <w:basedOn w:val="790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7" w:customStyle="1">
    <w:name w:val="Grid Table 7 Colorful"/>
    <w:basedOn w:val="79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1"/>
    <w:basedOn w:val="790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7 Colorful - Accent 2"/>
    <w:basedOn w:val="79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7 Colorful - Accent 3"/>
    <w:basedOn w:val="79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7 Colorful - Accent 4"/>
    <w:basedOn w:val="79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7 Colorful - Accent 5"/>
    <w:basedOn w:val="790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7 Colorful - Accent 6"/>
    <w:basedOn w:val="790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1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2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3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4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5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6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2"/>
    <w:basedOn w:val="79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2" w:customStyle="1">
    <w:name w:val="List Table 2 - Accent 1"/>
    <w:basedOn w:val="790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23" w:customStyle="1">
    <w:name w:val="List Table 2 - Accent 2"/>
    <w:basedOn w:val="790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24" w:customStyle="1">
    <w:name w:val="List Table 2 - Accent 3"/>
    <w:basedOn w:val="790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25" w:customStyle="1">
    <w:name w:val="List Table 2 - Accent 4"/>
    <w:basedOn w:val="790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26" w:customStyle="1">
    <w:name w:val="List Table 2 - Accent 5"/>
    <w:basedOn w:val="790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27" w:customStyle="1">
    <w:name w:val="List Table 2 - Accent 6"/>
    <w:basedOn w:val="790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28" w:customStyle="1">
    <w:name w:val="List Table 3"/>
    <w:basedOn w:val="79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 w:customStyle="1">
    <w:name w:val="List Table 3 - Accent 1"/>
    <w:basedOn w:val="79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 w:customStyle="1">
    <w:name w:val="List Table 3 - Accent 2"/>
    <w:basedOn w:val="79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List Table 3 - Accent 3"/>
    <w:basedOn w:val="79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List Table 3 - Accent 4"/>
    <w:basedOn w:val="79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List Table 3 - Accent 5"/>
    <w:basedOn w:val="79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List Table 3 - Accent 6"/>
    <w:basedOn w:val="79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List Table 4"/>
    <w:basedOn w:val="79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List Table 4 - Accent 1"/>
    <w:basedOn w:val="790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List Table 4 - Accent 2"/>
    <w:basedOn w:val="790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 w:customStyle="1">
    <w:name w:val="List Table 4 - Accent 3"/>
    <w:basedOn w:val="790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List Table 4 - Accent 4"/>
    <w:basedOn w:val="790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0" w:customStyle="1">
    <w:name w:val="List Table 4 - Accent 5"/>
    <w:basedOn w:val="790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1" w:customStyle="1">
    <w:name w:val="List Table 4 - Accent 6"/>
    <w:basedOn w:val="790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2" w:customStyle="1">
    <w:name w:val="List Table 5 Dark"/>
    <w:basedOn w:val="79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3" w:customStyle="1">
    <w:name w:val="List Table 5 Dark - Accent 1"/>
    <w:basedOn w:val="790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4" w:customStyle="1">
    <w:name w:val="List Table 5 Dark - Accent 2"/>
    <w:basedOn w:val="79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5" w:customStyle="1">
    <w:name w:val="List Table 5 Dark - Accent 3"/>
    <w:basedOn w:val="79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6" w:customStyle="1">
    <w:name w:val="List Table 5 Dark - Accent 4"/>
    <w:basedOn w:val="79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7" w:customStyle="1">
    <w:name w:val="List Table 5 Dark - Accent 5"/>
    <w:basedOn w:val="79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8" w:customStyle="1">
    <w:name w:val="List Table 5 Dark - Accent 6"/>
    <w:basedOn w:val="79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9" w:customStyle="1">
    <w:name w:val="List Table 6 Colorful"/>
    <w:basedOn w:val="79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50" w:customStyle="1">
    <w:name w:val="List Table 6 Colorful - Accent 1"/>
    <w:basedOn w:val="79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51" w:customStyle="1">
    <w:name w:val="List Table 6 Colorful - Accent 2"/>
    <w:basedOn w:val="79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52" w:customStyle="1">
    <w:name w:val="List Table 6 Colorful - Accent 3"/>
    <w:basedOn w:val="79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53" w:customStyle="1">
    <w:name w:val="List Table 6 Colorful - Accent 4"/>
    <w:basedOn w:val="79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54" w:customStyle="1">
    <w:name w:val="List Table 6 Colorful - Accent 5"/>
    <w:basedOn w:val="79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955" w:customStyle="1">
    <w:name w:val="List Table 6 Colorful - Accent 6"/>
    <w:basedOn w:val="79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56" w:customStyle="1">
    <w:name w:val="List Table 7 Colorful"/>
    <w:basedOn w:val="79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1"/>
    <w:basedOn w:val="790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7 Colorful - Accent 2"/>
    <w:basedOn w:val="790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st Table 7 Colorful - Accent 3"/>
    <w:basedOn w:val="790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7 Colorful - Accent 4"/>
    <w:basedOn w:val="790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7 Colorful - Accent 5"/>
    <w:basedOn w:val="790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7 Colorful - Accent 6"/>
    <w:basedOn w:val="790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ned - Accent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4" w:customStyle="1">
    <w:name w:val="Lined - Accent 1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65" w:customStyle="1">
    <w:name w:val="Lined - Accent 2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66" w:customStyle="1">
    <w:name w:val="Lined - Accent 3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67" w:customStyle="1">
    <w:name w:val="Lined - Accent 4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68" w:customStyle="1">
    <w:name w:val="Lined - Accent 5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69" w:customStyle="1">
    <w:name w:val="Lined - Accent 6"/>
    <w:basedOn w:val="79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70" w:customStyle="1">
    <w:name w:val="Bordered &amp; Lined - Accent"/>
    <w:basedOn w:val="790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71" w:customStyle="1">
    <w:name w:val="Bordered &amp; Lined - Accent 1"/>
    <w:basedOn w:val="79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72" w:customStyle="1">
    <w:name w:val="Bordered &amp; Lined - Accent 2"/>
    <w:basedOn w:val="790"/>
    <w:uiPriority w:val="99"/>
    <w:tblPr>
      <w:tblStyleRowBandSize w:val="1"/>
      <w:tblStyleColBandSize w:val="1"/>
      <w:tblInd w:w="0" w:type="dxa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73" w:customStyle="1">
    <w:name w:val="Bordered &amp; Lined - Accent 3"/>
    <w:basedOn w:val="790"/>
    <w:uiPriority w:val="99"/>
    <w:tblPr>
      <w:tblStyleRowBandSize w:val="1"/>
      <w:tblStyleColBandSize w:val="1"/>
      <w:tblInd w:w="0" w:type="dxa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74" w:customStyle="1">
    <w:name w:val="Bordered &amp; Lined - Accent 4"/>
    <w:basedOn w:val="790"/>
    <w:uiPriority w:val="99"/>
    <w:tblPr>
      <w:tblStyleRowBandSize w:val="1"/>
      <w:tblStyleColBandSize w:val="1"/>
      <w:tblInd w:w="0" w:type="dxa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75" w:customStyle="1">
    <w:name w:val="Bordered &amp; Lined - Accent 5"/>
    <w:basedOn w:val="790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76" w:customStyle="1">
    <w:name w:val="Bordered &amp; Lined - Accent 6"/>
    <w:basedOn w:val="790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77" w:customStyle="1">
    <w:name w:val="Bordered"/>
    <w:basedOn w:val="790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8" w:customStyle="1">
    <w:name w:val="Bordered - Accent 1"/>
    <w:basedOn w:val="790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9" w:customStyle="1">
    <w:name w:val="Bordered - Accent 2"/>
    <w:basedOn w:val="790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80" w:customStyle="1">
    <w:name w:val="Bordered - Accent 3"/>
    <w:basedOn w:val="790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81" w:customStyle="1">
    <w:name w:val="Bordered - Accent 4"/>
    <w:basedOn w:val="790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82" w:customStyle="1">
    <w:name w:val="Bordered - Accent 5"/>
    <w:basedOn w:val="790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83" w:customStyle="1">
    <w:name w:val="Bordered - Accent 6"/>
    <w:basedOn w:val="790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paragraph" w:styleId="984" w:customStyle="1">
    <w:name w:val="Содержимое таблицы"/>
    <w:qFormat/>
    <w:pPr>
      <w:spacing w:after="20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tokmach</dc:creator>
  <dc:language>ru-RU</dc:language>
  <cp:lastModifiedBy>a.v.kalmykov</cp:lastModifiedBy>
  <cp:revision>11</cp:revision>
  <dcterms:created xsi:type="dcterms:W3CDTF">2026-08-29T11:31:00Z</dcterms:created>
  <dcterms:modified xsi:type="dcterms:W3CDTF">2026-09-03T14:23:44Z</dcterms:modified>
</cp:coreProperties>
</file>