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8"/>
      </w:tblGrid>
      <w:tr>
        <w:tblPrEx/>
        <w:trPr/>
        <w:tc>
          <w:tcPr>
            <w:tcW w:w="9558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</w:rPr>
              <w:t xml:space="preserve">Сведения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Социалистическая политическая партия СПРАВЕДЛИВАЯ РОССИЯ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pPr>
        <w:pStyle w:val="850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tbl>
      <w:tblPr>
        <w:tblW w:w="9592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20"/>
        <w:gridCol w:w="660"/>
        <w:gridCol w:w="2300"/>
        <w:gridCol w:w="2548"/>
        <w:gridCol w:w="2126"/>
        <w:gridCol w:w="1705"/>
        <w:gridCol w:w="216"/>
        <w:gridCol w:w="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80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п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00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48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Результаты проверки</w:t>
            </w:r>
            <w:r>
              <w:rPr>
                <w:rStyle w:val="816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38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80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00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48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38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  <w:lang w:val="en-US"/>
              </w:rPr>
              <w:t xml:space="preserve">5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gridAfter w:val="2"/>
          <w:gridBefore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39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Республика Адыгея (Адыгея)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gridAfter w:val="1"/>
          <w:gridBefore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5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gridAfter w:val="1"/>
          <w:gridBefore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Османов Альберт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Теучежович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8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3-НДФЛ: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1 000 000,00;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200 000,00;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300 000,00;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1 000 000,00;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200 000,00;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300 000,00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gridBefore w:val="1"/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5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gridAfter w:val="1"/>
          <w:gridBefore w:val="1"/>
          <w:trHeight w:val="7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textDirection w:val="lrTb"/>
            <w:noWrap w:val="false"/>
          </w:tcPr>
          <w:p>
            <w:pPr>
              <w:pStyle w:val="979"/>
              <w:spacing w:after="0" w:afterAutospacing="0" w:line="230" w:lineRule="auto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Мельникова Елена Николаевна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8" w:type="dxa"/>
            <w:textDirection w:val="lrTb"/>
            <w:noWrap w:val="false"/>
          </w:tcPr>
          <w:p>
            <w:pPr>
              <w:pStyle w:val="979"/>
              <w:jc w:val="center"/>
              <w:spacing w:after="0" w:afterAutospacing="0" w:line="230" w:lineRule="auto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Московская область, 39,3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gridBefore w:val="1"/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5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Денежные средства и драгоценные металлы, находящиеся на счетах и во вкладах в банка</w:t>
            </w:r>
            <w:r>
              <w:rPr>
                <w:rFonts w:ascii="PT Astra Serif" w:hAnsi="PT Astra Serif" w:eastAsia="PT Astra Serif" w:cs="PT Astra Serif"/>
              </w:rPr>
              <w:t xml:space="preserve">х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gridAfter w:val="1"/>
          <w:gridBefore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Мельникова Елена 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966 820,38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1 683 000,00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2 152 616,46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1 161 459,01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«Банк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Русский Стандарт», 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1 370 000,00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1 933 764,60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589 118,28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gridBefore w:val="1"/>
          <w:trHeight w:val="283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5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gridAfter w:val="1"/>
          <w:gridBefore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Мельникова Елена Николаевна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 10 шт., 3,00;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«Т-КАПИТАЛ»,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инвестиционный пай, 894 шт., 0,00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052"/>
        <w:gridCol w:w="1976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Алтайский край, Новосибирская область, Республика Алтай, Республика Бурятия, Республика Тыва, Республика Хакасия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Доходы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Плотников Владислав Львович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left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jc w:val="left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jc w:val="left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2 203,28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0"/>
              <w:jc w:val="left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Доход в виде процентов по вкладам,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37 860 403,30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Манжуев</w:t>
            </w:r>
            <w:r>
              <w:rPr>
                <w:rFonts w:ascii="PT Astra Serif" w:hAnsi="PT Astra Serif" w:eastAsia="PT Astra Serif" w:cs="PT Astra Serif"/>
                <w:color w:val="auto"/>
              </w:rPr>
              <w:t xml:space="preserve"> Владимир Федорович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Здание, Московская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294,7 кв. м;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квартира,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г. Москва,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63,8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150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Республика Башкортостан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Нурлыгаянов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Флюр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Фаткулгаянович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«УК «Первая»,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ный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пай,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12,6498533 шт., 659 616,73 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shd w:val="nil" w:color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50"/>
        <w:gridCol w:w="2407"/>
        <w:gridCol w:w="2551"/>
        <w:gridCol w:w="2126"/>
        <w:gridCol w:w="1708"/>
        <w:gridCol w:w="21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4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Республика Дагестан, Республика Ингушетия, Республика Северная Осетия -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 Алания, Чеченская Республика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Доходы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Дидаров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Сослан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справка 2-НДФЛ,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ООО «УК «НКС»,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1 020 924,00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Пайзулаев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Мурат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Магомедович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АО «УК «Первая»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ный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пай,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2053,43829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4 351 338,41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5,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Донецкая Народная Республика, Запорожская область, Луганская Народная Республика, Республика Крым, Херсонская область, город Севастополь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Уфимцев Геннадий Станиславович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«УЧЕБНО-ПРОИЗВОД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СТВЕННЫЙ КОМБИНАТ ДОПОЛНИТЕЛЬ-НОГО ПРОФЕССИО-НАЛЬНОГО ОБРАЗОВАНИЯ «ЛИНИЯ»,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Мечел»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 (привилегиро-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ная),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51 090 шт., 10,00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highlight w:val="none"/>
                <w:shd w:val="clear" w:color="auto" w:fill="fffff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6,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Астраханская область, Кабардино-Балкарская Республика, Карачаево-Черкесская Республика, Республика Калмыкия, Ставропольский край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Акбашев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Заур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Магамедович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Земельный участок, Карачаево-Черкесская Республика,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79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2 500 </w:t>
            </w:r>
            <w:r>
              <w:rPr>
                <w:rFonts w:ascii="PT Astra Serif" w:hAnsi="PT Astra Serif" w:eastAsia="PT Astra Serif" w:cs="PT Astra Serif"/>
              </w:rPr>
              <w:t xml:space="preserve">кв. м, доля в праве 1/4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Земельный участок, Карачаево-Черкесская Республика,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79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2 500 кв. м, доля в праве 1/2</w:t>
            </w:r>
            <w:r>
              <w:rPr>
                <w:rFonts w:ascii="PT Astra Serif" w:hAnsi="PT Astra Serif" w:eastAsia="PT Astra Serif" w:cs="PT Astra Serif"/>
                <w:highlight w:val="white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979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979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здание, Карачаево-Черкесская Республика,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  <w:t xml:space="preserve">60,1 кв. м 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7,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Архангельская область, Кировская область, Мурманская область, 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Республика Карелия, Удмуртская Республика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Залялов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Альберт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Милсович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jc w:val="center"/>
              <w:spacing w:line="252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 АО «БАНК ДОМ.РФ»,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3 917 250,14;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177 375,13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line="252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18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52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Джамалудинов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Камиль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Алиевич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jc w:val="center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«РАДИУС ГРУПП»,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line="252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Залялов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Альберт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Милсович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5 шт., 5,00;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2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26 шт., 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50"/>
        <w:gridCol w:w="2358"/>
        <w:gridCol w:w="2599"/>
        <w:gridCol w:w="2127"/>
        <w:gridCol w:w="1842"/>
        <w:gridCol w:w="82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7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9,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Нижегородская область, Республика Марий Эл, Республика Мордовия, Чувашская Республика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—</w:t>
            </w:r>
            <w:r>
              <w:rPr>
                <w:rFonts w:ascii="PT Astra Serif" w:hAnsi="PT Astra Serif" w:eastAsia="PT Astra Serif" w:cs="PT Astra Serif"/>
              </w:rPr>
              <w:t xml:space="preserve"> Чувашия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Кожухов Алексей Алексеевич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9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3"/>
                <w:szCs w:val="23"/>
                <w:highlight w:val="white"/>
              </w:rPr>
              <w:t xml:space="preserve">ПРИВОЛЖСКИЙ ТОРГОВЫЙ ДОМ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  <w:trHeight w:val="73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Забайкальский край, Иркутская область, Приморский край, Республика Саха (Якутия), Хабаровский край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9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Егорова Лариса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Игоревна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Иркутская область,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46,9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Безденежных Сергей Вячеславович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Земельный участок, Хабаровский край, 2 997 кв. м;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здание, Хабаровский край, 90,1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помещение, Хабаровский край, 29,4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 квартиры, Хабаровский край: 32,6 кв. м; 57,2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Егорова Лариса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Игоревна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OMODA С5 Т34DРL4ВL51Е213Т, 2023 г.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Комарова Марина Викторовна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180 000,00;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«ОЗОН 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1 400 000,00;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191 650,40;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260 000,00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50"/>
        <w:gridCol w:w="2358"/>
        <w:gridCol w:w="2599"/>
        <w:gridCol w:w="2126"/>
        <w:gridCol w:w="1708"/>
        <w:gridCol w:w="21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4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11,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Республика Татарстан (Татарстан) – Нижнекамский одномандатный избирательный округ № 31, Республика Татарстан (Татарстан) – Приволжский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одномандатный избирательный округ №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 33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Доходы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Белоусов Виталий Валерьевич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9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доход в виде процентов по вкладам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«АЛЬФА-БАНК»,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163 087,00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Merge w:val="restart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auto"/>
                <w:highlight w:val="white"/>
              </w:rPr>
              <w:t xml:space="preserve">Белоусов Виталий Валерьевич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9" w:type="dxa"/>
            <w:vMerge w:val="restart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407 земельных участков, Московская область: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150 земельных участков по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1 000 кв. м каждый;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104 земельных участка по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1 500 кв. м каждый;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144 земельных участка по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750 кв. м каждый;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9 земельных участков: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4 по 601 кв. м каждый;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804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930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818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1 033 кв. м;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455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Белоусов Виталий Валерьевич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9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948 970,88;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203 768,74;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АКБ «Энергобанк» (АО),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353 345,32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12,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Республика Татарстан (Татарстан) – Московский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одномандатный избирательный округ № 32</w:t>
            </w:r>
            <w:r>
              <w:rPr>
                <w:rFonts w:ascii="PT Astra Serif" w:hAnsi="PT Astra Serif" w:eastAsia="PT Astra Serif" w:cs="PT Astra Serif"/>
              </w:rPr>
              <w:t xml:space="preserve">, Республика Татарстан (Татарстан) – Центральный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одномандатный избирательный округ №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 36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8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Хуснутдинов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Дамир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Фаязович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ПОРШЕ КАЙЕНН, 2012 г.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49"/>
        <w:gridCol w:w="2359"/>
        <w:gridCol w:w="2599"/>
        <w:gridCol w:w="2126"/>
        <w:gridCol w:w="1708"/>
        <w:gridCol w:w="21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4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Республика Татарстан (Татарстан) – </w:t>
            </w:r>
            <w:r>
              <w:rPr>
                <w:rFonts w:ascii="PT Astra Serif" w:hAnsi="PT Astra Serif" w:eastAsia="PT Astra Serif" w:cs="PT Astra Serif"/>
              </w:rPr>
              <w:t xml:space="preserve">Альметьевский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одномандатный избирательный округ №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 34</w:t>
            </w:r>
            <w:r>
              <w:rPr>
                <w:rFonts w:ascii="PT Astra Serif" w:hAnsi="PT Astra Serif" w:eastAsia="PT Astra Serif" w:cs="PT Astra Serif"/>
              </w:rPr>
              <w:t xml:space="preserve">, Республика Татарстан (Татарстан) – </w:t>
            </w:r>
            <w:r>
              <w:rPr>
                <w:rFonts w:ascii="PT Astra Serif" w:hAnsi="PT Astra Serif" w:eastAsia="PT Astra Serif" w:cs="PT Astra Serif"/>
              </w:rPr>
              <w:t xml:space="preserve">Набережно-Челнинский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одномандатный избирательный округ №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 35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9" w:type="dxa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Беспалов Александр Андреевич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9" w:type="dxa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cs="PT Astra Serif"/>
                <w:color w:val="auto"/>
              </w:rPr>
              <w:t xml:space="preserve">-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г. Москва,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28,6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150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14,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Краснодарский край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Немцев Юрий Сергеевич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Краснодарский край, 60,1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5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Волкова Светлана Александровна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Земельный участок, Краснодарский край, 3 518 кв. м, доля в праве 85/3518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Шишкин Алексей 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10 шт., 19,80;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ВИМ Инвестиции,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2 шт., 410,64 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8 360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10 199,20;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«Совкомбанк»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2 983,50;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ВИМ Инвестиции,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38 шт., 76,00;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5 шт., 506,30;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ЕвразХолдинг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Финанс»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шт., 2 002,20;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Минфин России,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облигаци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я,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3 114,33;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3 487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6 904,26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rPr>
          <w:highlight w:val="none"/>
        </w:rPr>
      </w:r>
      <w:r>
        <w:rPr>
          <w:highlight w:val="none"/>
        </w:rPr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1"/>
        <w:gridCol w:w="2412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16,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Пермский край, Свердловская область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Бежанян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Армен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Вруйрович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cs="PT Astra Serif"/>
                <w:color w:val="auto"/>
              </w:rPr>
              <w:t xml:space="preserve">-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ервитут на земельный участок,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3 506 кв. м;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емельный участок, Пермский край,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1 225 кв. м, доля в праве 6/7;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дание, Пермский край, 15 кв. м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150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17,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Амурская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Доходы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Завгородний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Евгений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справка 2-НДФЛ, ООО «АМРОС»,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138 298,29;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справка 2-НДФЛ,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ООО «ЕВГЕНИЯ»,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297 119,92</w:t>
            </w:r>
            <w:r>
              <w:rPr>
                <w:rFonts w:ascii="PT Astra Serif" w:hAnsi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Завгородний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Евгений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Владимирович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ЛЕКСУС Р-ИКС 270, 2012 г.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0"/>
        <w:gridCol w:w="2523"/>
        <w:gridCol w:w="2126"/>
        <w:gridCol w:w="1924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Волгоградская область, Ростовская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0" w:type="dxa"/>
            <w:vMerge w:val="restart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Федоров Максим Сергеевич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3" w:type="dxa"/>
            <w:vMerge w:val="restart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Земельный участок, Ростовская область, 887 кв. м;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 квартиры, Ростовская область, 84,5 кв. м; 25,8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18,4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4" w:type="dxa"/>
            <w:vMerge w:val="restart"/>
            <w:textDirection w:val="lrTb"/>
            <w:noWrap w:val="false"/>
          </w:tcPr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198"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21,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 </w:t>
            </w:r>
            <w:r>
              <w:rPr>
                <w:rFonts w:ascii="PT Astra Serif" w:hAnsi="PT Astra Serif" w:eastAsia="PT Astra Serif" w:cs="PT Astra Serif"/>
              </w:rPr>
              <w:t xml:space="preserve">Вологодская область, Ивановская область, Костромская область, Новгородская область, Псковская область, Смоленская область, Тверская область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Щипков Даниил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НАКС-ЛУГАНСК»,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размер доли в процентах 30 %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22,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</w:rPr>
              <w:t xml:space="preserve">Воронежская область, Саратовская область, Тамбовская область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Харцызов</w:t>
            </w:r>
            <w:r>
              <w:rPr>
                <w:rFonts w:ascii="PT Astra Serif" w:hAnsi="PT Astra Serif" w:eastAsia="PT Astra Serif" w:cs="PT Astra Serif"/>
              </w:rPr>
              <w:t xml:space="preserve"> Роман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Гидроцикл,</w:t>
            </w:r>
            <w:r>
              <w:rPr>
                <w:rFonts w:ascii="PT Astra Serif" w:hAnsi="PT Astra Serif" w:eastAsia="PT Astra Serif" w:cs="PT Astra Serif"/>
              </w:rPr>
              <w:t xml:space="preserve"> марка: SEA DOO, модель: GTX LIMITED 300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МЧС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Харцызов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Роман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spacing w:val="-6"/>
              </w:rPr>
            </w:pPr>
            <w:r>
              <w:rPr>
                <w:rFonts w:ascii="PT Astra Serif" w:hAnsi="PT Astra Serif" w:eastAsia="PT Astra Serif" w:cs="PT Astra Serif"/>
                <w:spacing w:val="-6"/>
              </w:rPr>
              <w:t xml:space="preserve">7169 (XJ2) 0000010-03, </w:t>
            </w:r>
            <w:r>
              <w:rPr>
                <w:rFonts w:ascii="PT Astra Serif" w:hAnsi="PT Astra Serif" w:eastAsia="PT Astra Serif" w:cs="PT Astra Serif"/>
                <w:spacing w:val="-6"/>
              </w:rPr>
            </w:r>
            <w:r>
              <w:rPr>
                <w:rFonts w:ascii="PT Astra Serif" w:hAnsi="PT Astra Serif" w:eastAsia="PT Astra Serif" w:cs="PT Astra Serif"/>
                <w:spacing w:val="-6"/>
              </w:rPr>
            </w:r>
          </w:p>
          <w:p>
            <w:pPr>
              <w:pStyle w:val="850"/>
              <w:rPr>
                <w:rFonts w:ascii="PT Astra Serif" w:hAnsi="PT Astra Serif" w:cs="PT Astra Serif"/>
                <w:spacing w:val="-6"/>
              </w:rPr>
            </w:pPr>
            <w:r>
              <w:rPr>
                <w:rFonts w:ascii="PT Astra Serif" w:hAnsi="PT Astra Serif" w:eastAsia="PT Astra Serif" w:cs="PT Astra Serif"/>
                <w:spacing w:val="-6"/>
              </w:rPr>
              <w:t xml:space="preserve">2016 г.</w:t>
            </w:r>
            <w:r>
              <w:rPr>
                <w:rFonts w:ascii="PT Astra Serif" w:hAnsi="PT Astra Serif" w:cs="PT Astra Serif"/>
                <w:spacing w:val="-6"/>
              </w:rPr>
            </w:r>
            <w:r>
              <w:rPr>
                <w:rFonts w:ascii="PT Astra Serif" w:hAnsi="PT Astra Serif" w:cs="PT Astra Serif"/>
                <w:spacing w:val="-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61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394"/>
        <w:gridCol w:w="2551"/>
        <w:gridCol w:w="2126"/>
        <w:gridCol w:w="1925"/>
        <w:gridCol w:w="6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18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contextualSpacing w:val="0"/>
              <w:jc w:val="left"/>
              <w:rPr>
                <w:rFonts w:ascii="PT Astra Serif" w:hAnsi="PT Astra Serif" w:cs="PT Astra Serif"/>
                <w:spacing w:val="-6"/>
                <w:shd w:val="clear" w:color="auto" w:fill="fffff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pacing w:val="-6"/>
                <w:shd w:val="clear" w:color="auto" w:fill="ffffff"/>
              </w:rPr>
              <w:t xml:space="preserve">соответствующая: Калининградская область, Ленинградская область, город Санкт-Петербург</w:t>
            </w:r>
            <w:r>
              <w:rPr>
                <w:rFonts w:ascii="PT Astra Serif" w:hAnsi="PT Astra Serif" w:cs="PT Astra Serif"/>
                <w:spacing w:val="-6"/>
                <w:shd w:val="clear" w:color="auto" w:fill="ffffff"/>
              </w:rPr>
            </w:r>
            <w:r>
              <w:rPr>
                <w:rFonts w:ascii="PT Astra Serif" w:hAnsi="PT Astra Serif" w:cs="PT Astra Serif"/>
                <w:spacing w:val="-6"/>
                <w:shd w:val="clear" w:color="auto" w:fill="ffffff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Доходы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4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Туманова Ирина Владиславовна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справка 2-НДФЛ, «ННО «</w:t>
            </w:r>
            <w:r>
              <w:rPr>
                <w:rFonts w:ascii="PT Astra Serif" w:hAnsi="PT Astra Serif" w:eastAsia="PT Astra Serif" w:cs="PT Astra Serif"/>
                <w:color w:val="000000"/>
                <w:sz w:val="23"/>
                <w:szCs w:val="23"/>
                <w:highlight w:val="white"/>
              </w:rPr>
              <w:t xml:space="preserve">АДВОКАТСКАЯ ПАЛАТА САНКТ-ПЕТЕРБУРГА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»,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175 000,00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5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4" w:type="dxa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Садриев</w:t>
            </w:r>
            <w:r>
              <w:rPr>
                <w:rFonts w:ascii="PT Astra Serif" w:hAnsi="PT Astra Serif" w:eastAsia="PT Astra Serif" w:cs="PT Astra Serif"/>
              </w:rPr>
              <w:t xml:space="preserve"> Семен Викторович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3 земельных участка, Новгородская область: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1 766 кв. м;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br/>
              <w:t xml:space="preserve">1 836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1 801 кв. м;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2 квартиры, Санкт-Петербург: 21,8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56,1 кв. м;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yellow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17 земельных участков, Ленинградская область: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6 по 500 кв. м каждый;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4 по 600 кв. м каждый;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7 земельных участков: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30 232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918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584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700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636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24 535 кв. м; 30 237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61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394"/>
        <w:gridCol w:w="2551"/>
        <w:gridCol w:w="2126"/>
        <w:gridCol w:w="1925"/>
        <w:gridCol w:w="60"/>
      </w:tblGrid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4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Садриев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Семен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Викторович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МЗСА 817717, 2020 г.;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МАЗДА CX-5, 2017 г.;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eastAsia="PT Astra Serif" w:cs="PT Astra Serif"/>
                <w:lang w:val="en-US"/>
              </w:rPr>
              <w:t xml:space="preserve">TOYOTA CAMRY,</w:t>
            </w:r>
            <w:r>
              <w:rPr>
                <w:rFonts w:ascii="PT Astra Serif" w:hAnsi="PT Astra Serif" w:cs="PT Astra Serif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</w:p>
          <w:p>
            <w:pPr>
              <w:pStyle w:val="850"/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eastAsia="PT Astra Serif" w:cs="PT Astra Serif"/>
                <w:lang w:val="en-US"/>
              </w:rPr>
              <w:t xml:space="preserve">2009 </w:t>
            </w:r>
            <w:r>
              <w:rPr>
                <w:rFonts w:ascii="PT Astra Serif" w:hAnsi="PT Astra Serif" w:eastAsia="PT Astra Serif" w:cs="PT Astra Serif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</w:p>
          <w:p>
            <w:pPr>
              <w:pStyle w:val="850"/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eastAsia="PT Astra Serif" w:cs="PT Astra Serif"/>
                <w:lang w:val="en-US"/>
              </w:rPr>
              <w:t xml:space="preserve">MITSUBISHI OUTLANDER, 2018 </w:t>
            </w:r>
            <w:r>
              <w:rPr>
                <w:rFonts w:ascii="PT Astra Serif" w:hAnsi="PT Astra Serif" w:eastAsia="PT Astra Serif" w:cs="PT Astra Serif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5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Татаров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 Валерий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Николаевич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  <w:highlight w:val="white"/>
              </w:rPr>
              <w:t xml:space="preserve">ООО «ЕВРАЗИЯВИДЕ-НИЕ+»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, размер доли в процентах 5 %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35"/>
        <w:gridCol w:w="212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24,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К</w:t>
            </w:r>
            <w:r>
              <w:rPr>
                <w:rFonts w:ascii="PT Astra Serif" w:hAnsi="PT Astra Serif" w:eastAsia="PT Astra Serif" w:cs="PT Astra Serif"/>
              </w:rPr>
              <w:t xml:space="preserve">урганская область, Омская область, Тюменская область, Ханты-Мансийский автономный округ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—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Югра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Державин Валерий Владимирович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cs="PT Astra Serif"/>
                <w:color w:val="auto"/>
              </w:rPr>
              <w:t xml:space="preserve">-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Курганская область,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51,5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Гуселетов</w:t>
            </w:r>
            <w:r>
              <w:rPr>
                <w:rFonts w:ascii="PT Astra Serif" w:hAnsi="PT Astra Serif" w:eastAsia="PT Astra Serif" w:cs="PT Astra Serif"/>
              </w:rPr>
              <w:t xml:space="preserve"> Владимир Владимирович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Земельный участок,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Омская область, 625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нежилое помещение, Омская область, 155,9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 квартиры, Омская область, 31,5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153,8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Айдаков</w:t>
            </w:r>
            <w:r>
              <w:rPr>
                <w:rFonts w:ascii="PT Astra Serif" w:hAnsi="PT Astra Serif" w:eastAsia="PT Astra Serif" w:cs="PT Astra Serif"/>
              </w:rPr>
              <w:t xml:space="preserve"> Константин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ZL30G К-700А;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R220LC-9S;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R220LC-9S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Минсельхоз России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Судно «БИЗОН»; 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судно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«АНТАЛЬЯ» 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РОСМОРРЕЧ- ФЛОТ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ШЕВРОЛЕ НИВА, 2007 г.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61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3"/>
        <w:gridCol w:w="2520"/>
        <w:gridCol w:w="2126"/>
        <w:gridCol w:w="1924"/>
        <w:gridCol w:w="6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618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25,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spacing w:line="264" w:lineRule="auto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Магаданская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Головань Алексей Владимирович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0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Московская область,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47,1 кв. м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400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Головань Алексей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«УК «МАКОШЬ», размер доли в процентах 100 %;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«ГРАНИТ»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Пономарева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Ефимия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«РСХБ Управление Активами»,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40 527 шт., 149 870,99;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«РСХБ Управление Активами»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217,03037 шт., 186 381,34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1"/>
        <w:gridCol w:w="2408"/>
        <w:gridCol w:w="2509"/>
        <w:gridCol w:w="2156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26,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Московская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8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Воробьев Александр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«УК «Первая»,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316,0422911 шт., 21 015 478,66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8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Подойницын Андрей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«Атон-менеджмент»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0,29998 шт., 1 229,08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8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Туманов Андрей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«ФСК -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», </w:t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  <w:r>
              <w:rPr>
                <w:rFonts w:ascii="PT Astra Serif" w:hAnsi="PT Astra Serif" w:eastAsia="PT Astra Serif" w:cs="PT Astra Serif"/>
                <w:color w:val="000000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429 497 шт., 0,50;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Интер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РАО ЕЭС»,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1,48 шт., 2,81;</w:t>
            </w:r>
            <w:r>
              <w:rPr>
                <w:rFonts w:ascii="PT Astra Serif" w:hAnsi="PT Astra Serif" w:cs="PT Astra Serif"/>
                <w:color w:val="000000"/>
              </w:rPr>
            </w:r>
            <w:r>
              <w:rPr>
                <w:rFonts w:ascii="PT Astra Serif" w:hAnsi="PT Astra Serif" w:cs="PT Astra Serif"/>
                <w:color w:val="000000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«ФГК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-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РусГидро»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 шт., 1,00 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150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Оренбургская область, Самарская область, Ульяновская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13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Когтев Андрей Викторович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hAnsi="PT Astra Serif" w:eastAsia="PT Astra Serif" w:cs="PT Astra Serif"/>
                <w:color w:val="auto"/>
              </w:rPr>
              <w:t xml:space="preserve">0</w:t>
            </w:r>
            <w:r>
              <w:rPr>
                <w:rFonts w:ascii="PT Astra Serif" w:hAnsi="PT Astra Serif" w:cs="PT Astra Serif"/>
                <w:color w:val="auto"/>
              </w:rPr>
            </w:r>
            <w:r>
              <w:rPr>
                <w:rFonts w:ascii="PT Astra Serif" w:hAnsi="PT Astra Serif" w:cs="PT Astra Serif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Земельный участок, Краснодарский край,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1 184 209 кв.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Седов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1 061 539,74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Резяпов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Ильдар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Венерович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«АЛРОСА»,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1 510 шт., 0,50;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«НОВАТЭК»,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42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инвестиционные паи, 4 148 шт., 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ПИК-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",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 шт., 62,50;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«НК «Роснефть»,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НоваБев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Групп»,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 шт., 100,00;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«НК «ЛУКОЙЛ»,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1 304 шт., 0,03;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«Группа ЛСР»,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40 шт., 0,25;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48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«Горно-металлургическая компания «Норильский никель»,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80 шт., 0,01;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«Северсталь»,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10 шт., 0,01;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 НЕФТЬ»,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11 шт., 115 351,50;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contextualSpacing w:val="0"/>
              <w:jc w:val="left"/>
              <w:rPr>
                <w:rFonts w:ascii="PT Astra Serif" w:hAnsi="PT Astra Serif" w:cs="PT Astra Seri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pacing w:val="-17"/>
                <w:szCs w:val="24"/>
              </w:rPr>
              <w:t xml:space="preserve">«Т-ТЕХНОЛОГИИ»,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79 шт., 3,64;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«Горно-металлургическая компания «Норильский никель»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21 306,72;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 ПАО «ЯНДЕКС»,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4 шт., 0,40;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Селигдар»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350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«АФК «Система»,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100 шт., 0,09;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«Группа "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Русагро»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249 шт., 2,50;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Сургутнефтегаз»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500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«Полюс»,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5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«МД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Медикал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Груп»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42 шт., 7,17;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«ОЗОН»,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0,08;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 НЕФТЬ»,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70 шт., 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ФосАгро»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14 шт., 2,50;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«ГК «Самолет»,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шт., 25,00;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34 шт., 3,00;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«ЕвроТранс»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20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0,05;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Транснефть»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(привилегиро-ванная),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 шт., 0,01;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«НК «ЛУКОЙЛ»,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 шт., 0,025;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МКПАО «ОК «РУСАЛ», акция,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2 670 шт., 0,66;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«ДОМ.РФ»,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1 шт., 1400,00;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600 шт., 5,00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150"/>
        <w:gridCol w:w="1878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30,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Сахалинская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Тиканашвили</w:t>
            </w:r>
            <w:r>
              <w:rPr>
                <w:rFonts w:ascii="PT Astra Serif" w:hAnsi="PT Astra Serif" w:eastAsia="PT Astra Serif" w:cs="PT Astra Serif"/>
              </w:rPr>
              <w:t xml:space="preserve"> Тимур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Мирзаевич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ТОЙОТА СПРИНТЕР КАРИБ, 1997 г.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Полицинский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 Вадим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Венчурная инвестиционная компания»,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размер доли в процентах 100 %;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Агентство по развитию спортивной инфраструктуры», размер доли в процентах 51 %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511"/>
        <w:gridCol w:w="2052"/>
        <w:gridCol w:w="1976"/>
        <w:gridCol w:w="46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Региональная группа кандидатов № 31,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соответствующая: Челябинская область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Недвижимое имущество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vMerge w:val="restart"/>
            <w:textDirection w:val="lrTb"/>
            <w:noWrap w:val="false"/>
          </w:tcPr>
          <w:p>
            <w:pPr>
              <w:pStyle w:val="979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Бабкин Егор Васильевич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vMerge w:val="restart"/>
            <w:textDirection w:val="lrTb"/>
            <w:noWrap w:val="false"/>
          </w:tcPr>
          <w:p>
            <w:pPr>
              <w:pStyle w:val="979"/>
              <w:jc w:val="center"/>
              <w:rPr>
                <w:rFonts w:ascii="PT Astra Serif" w:hAnsi="PT Astra Serif" w:cs="PT Astra Serif"/>
                <w:color w:val="auto"/>
                <w:highlight w:val="white"/>
              </w:rPr>
            </w:pPr>
            <w:r>
              <w:rPr>
                <w:rFonts w:ascii="PT Astra Serif" w:hAnsi="PT Astra Serif" w:cs="PT Astra Serif"/>
                <w:color w:val="auto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  <w:r>
              <w:rPr>
                <w:rFonts w:ascii="PT Astra Serif" w:hAnsi="PT Astra Serif" w:cs="PT Astra Serif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2" w:type="dxa"/>
            <w:vMerge w:val="restart"/>
            <w:textDirection w:val="lrTb"/>
            <w:noWrap w:val="false"/>
          </w:tcPr>
          <w:p>
            <w:pPr>
              <w:spacing w:after="0"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квартира, Челябинская область,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53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66,5 кв. м, доля в праве 1/2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vMerge w:val="restart"/>
            <w:textDirection w:val="lrTb"/>
            <w:noWrap w:val="false"/>
          </w:tcPr>
          <w:p>
            <w:pPr>
              <w:jc w:val="center"/>
              <w:spacing w:after="198" w:line="276" w:lineRule="atLeast"/>
              <w:rPr>
                <w:rFonts w:ascii="PT Astra Serif" w:hAnsi="PT Astra Serif" w:cs="PT Astra Serif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0"/>
              <w:spacing w:before="113" w:beforeAutospacing="0" w:after="113" w:afterAutospacing="0" w:line="230" w:lineRule="auto"/>
              <w:rPr>
                <w:rFonts w:ascii="PT Astra Serif" w:hAnsi="PT Astra Serif" w:eastAsia="PT Astra Serif" w:cs="PT Astra Serif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Транспортные средства</w:t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  <w:r>
              <w:rPr>
                <w:rFonts w:ascii="PT Astra Serif" w:hAnsi="PT Astra Serif" w:eastAsia="PT Astra Serif" w:cs="PT Astra Serif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Сумин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Дмитрий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Васильевич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1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8501C1, 2022 г.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МВД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50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701" w:header="425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Liberation Serif">
    <w:panose1 w:val="020206030504050203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  <w:jc w:val="center"/>
    </w:pPr>
    <w:fldSimple w:instr="PAGE \* MERGEFORMAT">
      <w:r>
        <w:t xml:space="preserve">1</w:t>
      </w:r>
    </w:fldSimple>
    <w:r/>
    <w:r/>
  </w:p>
  <w:p>
    <w:pPr>
      <w:pStyle w:val="83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35"/>
        <w:jc w:val="both"/>
        <w:rPr>
          <w:rFonts w:ascii="PT Astra Serif" w:hAnsi="PT Astra Serif" w:cs="PT Astra Serif"/>
        </w:rPr>
      </w:pPr>
      <w:r>
        <w:rPr>
          <w:rStyle w:val="816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53"/>
      <w:tblW w:w="0" w:type="auto"/>
      <w:jc w:val="center"/>
      <w:tblLook w:val="04A0" w:firstRow="1" w:lastRow="0" w:firstColumn="1" w:lastColumn="0" w:noHBand="0" w:noVBand="1"/>
    </w:tblPr>
    <w:tblGrid>
      <w:gridCol w:w="612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850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850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850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850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850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8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8" w:default="1">
    <w:name w:val="Normal"/>
    <w:qFormat/>
    <w:pPr>
      <w:spacing w:after="200" w:line="276" w:lineRule="auto"/>
    </w:pPr>
  </w:style>
  <w:style w:type="character" w:styleId="779" w:default="1">
    <w:name w:val="Default Paragraph Font"/>
    <w:uiPriority w:val="1"/>
    <w:semiHidden/>
    <w:unhideWhenUsed/>
  </w:style>
  <w:style w:type="table" w:styleId="78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1" w:default="1">
    <w:name w:val="No List"/>
    <w:uiPriority w:val="99"/>
    <w:semiHidden/>
    <w:unhideWhenUsed/>
  </w:style>
  <w:style w:type="character" w:styleId="782" w:customStyle="1">
    <w:name w:val="Title Char"/>
    <w:basedOn w:val="779"/>
    <w:link w:val="827"/>
    <w:uiPriority w:val="10"/>
    <w:rPr>
      <w:sz w:val="48"/>
      <w:szCs w:val="48"/>
    </w:rPr>
  </w:style>
  <w:style w:type="character" w:styleId="783" w:customStyle="1">
    <w:name w:val="Subtitle Char"/>
    <w:basedOn w:val="779"/>
    <w:link w:val="828"/>
    <w:uiPriority w:val="11"/>
    <w:rPr>
      <w:sz w:val="24"/>
      <w:szCs w:val="24"/>
    </w:rPr>
  </w:style>
  <w:style w:type="character" w:styleId="784" w:customStyle="1">
    <w:name w:val="Quote Char"/>
    <w:link w:val="829"/>
    <w:uiPriority w:val="29"/>
    <w:rPr>
      <w:i/>
    </w:rPr>
  </w:style>
  <w:style w:type="character" w:styleId="785" w:customStyle="1">
    <w:name w:val="Intense Quote Char"/>
    <w:link w:val="830"/>
    <w:uiPriority w:val="30"/>
    <w:rPr>
      <w:i/>
    </w:rPr>
  </w:style>
  <w:style w:type="character" w:styleId="786" w:customStyle="1">
    <w:name w:val="Footnote Text Char"/>
    <w:link w:val="835"/>
    <w:uiPriority w:val="99"/>
    <w:rPr>
      <w:sz w:val="18"/>
    </w:rPr>
  </w:style>
  <w:style w:type="character" w:styleId="787" w:customStyle="1">
    <w:name w:val="Endnote Text Char"/>
    <w:link w:val="836"/>
    <w:uiPriority w:val="99"/>
    <w:rPr>
      <w:sz w:val="20"/>
    </w:rPr>
  </w:style>
  <w:style w:type="paragraph" w:styleId="788" w:customStyle="1">
    <w:name w:val="Heading 1"/>
    <w:basedOn w:val="778"/>
    <w:next w:val="778"/>
    <w:link w:val="797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89" w:customStyle="1">
    <w:name w:val="Heading 2"/>
    <w:basedOn w:val="778"/>
    <w:next w:val="778"/>
    <w:link w:val="798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90" w:customStyle="1">
    <w:name w:val="Heading 3"/>
    <w:basedOn w:val="778"/>
    <w:next w:val="778"/>
    <w:link w:val="799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91" w:customStyle="1">
    <w:name w:val="Heading 4"/>
    <w:basedOn w:val="778"/>
    <w:next w:val="778"/>
    <w:link w:val="800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92" w:customStyle="1">
    <w:name w:val="Heading 5"/>
    <w:basedOn w:val="778"/>
    <w:next w:val="778"/>
    <w:link w:val="801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93" w:customStyle="1">
    <w:name w:val="Heading 6"/>
    <w:basedOn w:val="778"/>
    <w:next w:val="778"/>
    <w:link w:val="802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94" w:customStyle="1">
    <w:name w:val="Heading 7"/>
    <w:basedOn w:val="778"/>
    <w:next w:val="778"/>
    <w:link w:val="803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95" w:customStyle="1">
    <w:name w:val="Heading 8"/>
    <w:basedOn w:val="778"/>
    <w:next w:val="778"/>
    <w:link w:val="804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96" w:customStyle="1">
    <w:name w:val="Heading 9"/>
    <w:basedOn w:val="778"/>
    <w:next w:val="778"/>
    <w:link w:val="805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97" w:customStyle="1">
    <w:name w:val="Heading 1 Char"/>
    <w:link w:val="788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798" w:customStyle="1">
    <w:name w:val="Heading 2 Char"/>
    <w:link w:val="789"/>
    <w:uiPriority w:val="9"/>
    <w:qFormat/>
    <w:rPr>
      <w:rFonts w:ascii="Liberation Sans" w:hAnsi="Liberation Sans" w:eastAsia="Liberation Sans" w:cs="Liberation Sans"/>
      <w:sz w:val="34"/>
    </w:rPr>
  </w:style>
  <w:style w:type="character" w:styleId="799" w:customStyle="1">
    <w:name w:val="Heading 3 Char"/>
    <w:link w:val="790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800" w:customStyle="1">
    <w:name w:val="Heading 4 Char"/>
    <w:link w:val="791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1" w:customStyle="1">
    <w:name w:val="Heading 5 Char"/>
    <w:link w:val="792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2" w:customStyle="1">
    <w:name w:val="Heading 6 Char"/>
    <w:link w:val="793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3" w:customStyle="1">
    <w:name w:val="Heading 7 Char"/>
    <w:link w:val="794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4" w:customStyle="1">
    <w:name w:val="Heading 8 Char"/>
    <w:link w:val="795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5" w:customStyle="1">
    <w:name w:val="Heading 9 Char"/>
    <w:link w:val="796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06" w:customStyle="1">
    <w:name w:val="Название Знак"/>
    <w:link w:val="827"/>
    <w:uiPriority w:val="10"/>
    <w:qFormat/>
    <w:rPr>
      <w:sz w:val="48"/>
      <w:szCs w:val="48"/>
    </w:rPr>
  </w:style>
  <w:style w:type="character" w:styleId="807" w:customStyle="1">
    <w:name w:val="Подзаголовок Знак"/>
    <w:link w:val="828"/>
    <w:uiPriority w:val="11"/>
    <w:qFormat/>
    <w:rPr>
      <w:sz w:val="24"/>
      <w:szCs w:val="24"/>
    </w:rPr>
  </w:style>
  <w:style w:type="character" w:styleId="808" w:customStyle="1">
    <w:name w:val="Цитата 2 Знак"/>
    <w:link w:val="829"/>
    <w:uiPriority w:val="29"/>
    <w:qFormat/>
    <w:rPr>
      <w:i/>
    </w:rPr>
  </w:style>
  <w:style w:type="character" w:styleId="809" w:customStyle="1">
    <w:name w:val="Выделенная цитата Знак"/>
    <w:link w:val="830"/>
    <w:uiPriority w:val="30"/>
    <w:qFormat/>
    <w:rPr>
      <w:i/>
    </w:rPr>
  </w:style>
  <w:style w:type="character" w:styleId="810" w:customStyle="1">
    <w:name w:val="Header Char"/>
    <w:link w:val="833"/>
    <w:uiPriority w:val="99"/>
    <w:qFormat/>
  </w:style>
  <w:style w:type="character" w:styleId="811" w:customStyle="1">
    <w:name w:val="Footer Char"/>
    <w:link w:val="834"/>
    <w:uiPriority w:val="99"/>
    <w:qFormat/>
  </w:style>
  <w:style w:type="character" w:styleId="812" w:customStyle="1">
    <w:name w:val="Caption Char"/>
    <w:link w:val="823"/>
    <w:uiPriority w:val="35"/>
    <w:qFormat/>
    <w:rPr>
      <w:b/>
      <w:bCs/>
      <w:color w:val="5b9bd5" w:themeColor="accent1"/>
      <w:sz w:val="18"/>
      <w:szCs w:val="18"/>
    </w:rPr>
  </w:style>
  <w:style w:type="character" w:styleId="813">
    <w:name w:val="Hyperlink"/>
    <w:uiPriority w:val="99"/>
    <w:unhideWhenUsed/>
    <w:rPr>
      <w:color w:val="0563c1" w:themeColor="hyperlink"/>
      <w:u w:val="single"/>
    </w:rPr>
  </w:style>
  <w:style w:type="character" w:styleId="814" w:customStyle="1">
    <w:name w:val="Текст сноски Знак"/>
    <w:link w:val="835"/>
    <w:uiPriority w:val="99"/>
    <w:qFormat/>
    <w:rPr>
      <w:sz w:val="18"/>
    </w:rPr>
  </w:style>
  <w:style w:type="character" w:styleId="815" w:customStyle="1">
    <w:name w:val="Символ сноски"/>
    <w:uiPriority w:val="99"/>
    <w:unhideWhenUsed/>
    <w:qFormat/>
    <w:rPr>
      <w:vertAlign w:val="superscript"/>
    </w:rPr>
  </w:style>
  <w:style w:type="character" w:styleId="816">
    <w:name w:val="footnote reference"/>
    <w:rPr>
      <w:vertAlign w:val="superscript"/>
    </w:rPr>
  </w:style>
  <w:style w:type="character" w:styleId="817" w:customStyle="1">
    <w:name w:val="Текст концевой сноски Знак"/>
    <w:link w:val="836"/>
    <w:uiPriority w:val="99"/>
    <w:qFormat/>
    <w:rPr>
      <w:sz w:val="20"/>
    </w:rPr>
  </w:style>
  <w:style w:type="character" w:styleId="818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9">
    <w:name w:val="endnote reference"/>
    <w:rPr>
      <w:vertAlign w:val="superscript"/>
    </w:rPr>
  </w:style>
  <w:style w:type="paragraph" w:styleId="820" w:customStyle="1">
    <w:name w:val="Заголовок"/>
    <w:basedOn w:val="778"/>
    <w:next w:val="821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1">
    <w:name w:val="Body Text"/>
    <w:basedOn w:val="778"/>
    <w:pPr>
      <w:spacing w:after="140"/>
    </w:pPr>
  </w:style>
  <w:style w:type="paragraph" w:styleId="822">
    <w:name w:val="List"/>
    <w:basedOn w:val="821"/>
    <w:rPr>
      <w:rFonts w:cs="Noto Sans"/>
    </w:rPr>
  </w:style>
  <w:style w:type="paragraph" w:styleId="823" w:customStyle="1">
    <w:name w:val="Caption"/>
    <w:basedOn w:val="778"/>
    <w:next w:val="778"/>
    <w:link w:val="812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24">
    <w:name w:val="index heading"/>
    <w:basedOn w:val="825"/>
  </w:style>
  <w:style w:type="paragraph" w:styleId="825" w:customStyle="1">
    <w:name w:val="Заголовок (user)"/>
    <w:basedOn w:val="778"/>
    <w:next w:val="821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6" w:customStyle="1">
    <w:name w:val="Указатель (user)"/>
    <w:basedOn w:val="778"/>
    <w:qFormat/>
    <w:pPr>
      <w:suppressLineNumbers/>
    </w:pPr>
    <w:rPr>
      <w:rFonts w:cs="Noto Sans"/>
    </w:rPr>
  </w:style>
  <w:style w:type="paragraph" w:styleId="827">
    <w:name w:val="Title"/>
    <w:basedOn w:val="778"/>
    <w:next w:val="778"/>
    <w:link w:val="806"/>
    <w:uiPriority w:val="10"/>
    <w:qFormat/>
    <w:pPr>
      <w:contextualSpacing/>
      <w:spacing w:before="300"/>
    </w:pPr>
    <w:rPr>
      <w:sz w:val="48"/>
      <w:szCs w:val="48"/>
    </w:rPr>
  </w:style>
  <w:style w:type="paragraph" w:styleId="828">
    <w:name w:val="Subtitle"/>
    <w:basedOn w:val="778"/>
    <w:next w:val="778"/>
    <w:link w:val="807"/>
    <w:uiPriority w:val="11"/>
    <w:qFormat/>
    <w:pPr>
      <w:spacing w:before="200"/>
    </w:pPr>
    <w:rPr>
      <w:sz w:val="24"/>
      <w:szCs w:val="24"/>
    </w:rPr>
  </w:style>
  <w:style w:type="paragraph" w:styleId="829">
    <w:name w:val="Quote"/>
    <w:basedOn w:val="778"/>
    <w:next w:val="778"/>
    <w:link w:val="808"/>
    <w:uiPriority w:val="29"/>
    <w:qFormat/>
    <w:pPr>
      <w:ind w:left="720" w:right="720"/>
    </w:pPr>
    <w:rPr>
      <w:i/>
    </w:rPr>
  </w:style>
  <w:style w:type="paragraph" w:styleId="830">
    <w:name w:val="Intense Quote"/>
    <w:basedOn w:val="778"/>
    <w:next w:val="778"/>
    <w:link w:val="80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1" w:customStyle="1">
    <w:name w:val="Колонтитулы (user)"/>
    <w:basedOn w:val="778"/>
    <w:qFormat/>
  </w:style>
  <w:style w:type="paragraph" w:styleId="832" w:customStyle="1">
    <w:name w:val="Колонтитулы"/>
    <w:basedOn w:val="778"/>
    <w:qFormat/>
  </w:style>
  <w:style w:type="paragraph" w:styleId="833" w:customStyle="1">
    <w:name w:val="Header"/>
    <w:basedOn w:val="778"/>
    <w:link w:val="8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4" w:customStyle="1">
    <w:name w:val="Footer"/>
    <w:basedOn w:val="778"/>
    <w:link w:val="8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5">
    <w:name w:val="footnote text"/>
    <w:basedOn w:val="778"/>
    <w:link w:val="814"/>
    <w:uiPriority w:val="99"/>
    <w:semiHidden/>
    <w:unhideWhenUsed/>
    <w:pPr>
      <w:spacing w:after="40" w:line="240" w:lineRule="auto"/>
    </w:pPr>
    <w:rPr>
      <w:sz w:val="18"/>
    </w:rPr>
  </w:style>
  <w:style w:type="paragraph" w:styleId="836">
    <w:name w:val="endnote text"/>
    <w:basedOn w:val="778"/>
    <w:link w:val="817"/>
    <w:uiPriority w:val="99"/>
    <w:semiHidden/>
    <w:unhideWhenUsed/>
    <w:pPr>
      <w:spacing w:after="0" w:line="240" w:lineRule="auto"/>
    </w:pPr>
    <w:rPr>
      <w:sz w:val="20"/>
    </w:rPr>
  </w:style>
  <w:style w:type="paragraph" w:styleId="837">
    <w:name w:val="toc 1"/>
    <w:basedOn w:val="778"/>
    <w:next w:val="778"/>
    <w:uiPriority w:val="39"/>
    <w:unhideWhenUsed/>
    <w:pPr>
      <w:spacing w:after="57"/>
    </w:pPr>
  </w:style>
  <w:style w:type="paragraph" w:styleId="838">
    <w:name w:val="toc 2"/>
    <w:basedOn w:val="778"/>
    <w:next w:val="778"/>
    <w:uiPriority w:val="39"/>
    <w:unhideWhenUsed/>
    <w:pPr>
      <w:ind w:left="283"/>
      <w:spacing w:after="57"/>
    </w:pPr>
  </w:style>
  <w:style w:type="paragraph" w:styleId="839">
    <w:name w:val="toc 3"/>
    <w:basedOn w:val="778"/>
    <w:next w:val="778"/>
    <w:uiPriority w:val="39"/>
    <w:unhideWhenUsed/>
    <w:pPr>
      <w:ind w:left="567"/>
      <w:spacing w:after="57"/>
    </w:pPr>
  </w:style>
  <w:style w:type="paragraph" w:styleId="840">
    <w:name w:val="toc 4"/>
    <w:basedOn w:val="778"/>
    <w:next w:val="778"/>
    <w:uiPriority w:val="39"/>
    <w:unhideWhenUsed/>
    <w:pPr>
      <w:ind w:left="850"/>
      <w:spacing w:after="57"/>
    </w:pPr>
  </w:style>
  <w:style w:type="paragraph" w:styleId="841">
    <w:name w:val="toc 5"/>
    <w:basedOn w:val="778"/>
    <w:next w:val="778"/>
    <w:uiPriority w:val="39"/>
    <w:unhideWhenUsed/>
    <w:pPr>
      <w:ind w:left="1134"/>
      <w:spacing w:after="57"/>
    </w:pPr>
  </w:style>
  <w:style w:type="paragraph" w:styleId="842">
    <w:name w:val="toc 6"/>
    <w:basedOn w:val="778"/>
    <w:next w:val="778"/>
    <w:uiPriority w:val="39"/>
    <w:unhideWhenUsed/>
    <w:pPr>
      <w:ind w:left="1417"/>
      <w:spacing w:after="57"/>
    </w:pPr>
  </w:style>
  <w:style w:type="paragraph" w:styleId="843">
    <w:name w:val="toc 7"/>
    <w:basedOn w:val="778"/>
    <w:next w:val="778"/>
    <w:uiPriority w:val="39"/>
    <w:unhideWhenUsed/>
    <w:pPr>
      <w:ind w:left="1701"/>
      <w:spacing w:after="57"/>
    </w:pPr>
  </w:style>
  <w:style w:type="paragraph" w:styleId="844">
    <w:name w:val="toc 8"/>
    <w:basedOn w:val="778"/>
    <w:next w:val="778"/>
    <w:uiPriority w:val="39"/>
    <w:unhideWhenUsed/>
    <w:pPr>
      <w:ind w:left="1984"/>
      <w:spacing w:after="57"/>
    </w:pPr>
  </w:style>
  <w:style w:type="paragraph" w:styleId="845">
    <w:name w:val="toc 9"/>
    <w:basedOn w:val="778"/>
    <w:next w:val="778"/>
    <w:uiPriority w:val="39"/>
    <w:unhideWhenUsed/>
    <w:pPr>
      <w:ind w:left="2268"/>
      <w:spacing w:after="57"/>
    </w:pPr>
  </w:style>
  <w:style w:type="paragraph" w:styleId="846">
    <w:name w:val="TOC Heading"/>
    <w:uiPriority w:val="39"/>
    <w:unhideWhenUsed/>
    <w:qFormat/>
    <w:pPr>
      <w:spacing w:after="200" w:line="276" w:lineRule="auto"/>
    </w:pPr>
  </w:style>
  <w:style w:type="paragraph" w:styleId="847">
    <w:name w:val="table of figures"/>
    <w:basedOn w:val="778"/>
    <w:next w:val="778"/>
    <w:uiPriority w:val="99"/>
    <w:unhideWhenUsed/>
    <w:pPr>
      <w:spacing w:after="0"/>
    </w:pPr>
  </w:style>
  <w:style w:type="paragraph" w:styleId="848">
    <w:name w:val="No Spacing"/>
    <w:basedOn w:val="778"/>
    <w:uiPriority w:val="1"/>
    <w:qFormat/>
    <w:pPr>
      <w:spacing w:after="0" w:line="240" w:lineRule="auto"/>
    </w:pPr>
  </w:style>
  <w:style w:type="paragraph" w:styleId="849">
    <w:name w:val="List Paragraph"/>
    <w:basedOn w:val="778"/>
    <w:uiPriority w:val="34"/>
    <w:qFormat/>
    <w:pPr>
      <w:contextualSpacing/>
      <w:ind w:left="720"/>
    </w:pPr>
  </w:style>
  <w:style w:type="paragraph" w:styleId="850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51" w:customStyle="1">
    <w:name w:val="Содержимое таблицы"/>
    <w:basedOn w:val="778"/>
    <w:qFormat/>
    <w:pPr>
      <w:widowControl w:val="off"/>
      <w:suppressLineNumbers/>
    </w:pPr>
  </w:style>
  <w:style w:type="numbering" w:styleId="852" w:customStyle="1">
    <w:name w:val="Без списка"/>
    <w:uiPriority w:val="99"/>
    <w:semiHidden/>
    <w:unhideWhenUsed/>
    <w:qFormat/>
  </w:style>
  <w:style w:type="table" w:styleId="853">
    <w:name w:val="Table Grid"/>
    <w:basedOn w:val="78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4" w:customStyle="1">
    <w:name w:val="Table Grid Light"/>
    <w:basedOn w:val="78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5" w:customStyle="1">
    <w:name w:val="Plain Table 1"/>
    <w:basedOn w:val="78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6" w:customStyle="1">
    <w:name w:val="Plain Table 2"/>
    <w:basedOn w:val="78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7" w:customStyle="1">
    <w:name w:val="Plain Table 3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8" w:customStyle="1">
    <w:name w:val="Plain Table 4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9" w:customStyle="1">
    <w:name w:val="Plain Table 5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1 Light"/>
    <w:basedOn w:val="78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 w:customStyle="1">
    <w:name w:val="Grid Table 1 Light - Accent 1"/>
    <w:basedOn w:val="780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 w:customStyle="1">
    <w:name w:val="Grid Table 1 Light - Accent 2"/>
    <w:basedOn w:val="780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 w:customStyle="1">
    <w:name w:val="Grid Table 1 Light - Accent 3"/>
    <w:basedOn w:val="780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 w:customStyle="1">
    <w:name w:val="Grid Table 1 Light - Accent 4"/>
    <w:basedOn w:val="780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 w:customStyle="1">
    <w:name w:val="Grid Table 1 Light - Accent 5"/>
    <w:basedOn w:val="780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 w:customStyle="1">
    <w:name w:val="Grid Table 1 Light - Accent 6"/>
    <w:basedOn w:val="780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 w:customStyle="1">
    <w:name w:val="Grid Table 2"/>
    <w:basedOn w:val="78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1"/>
    <w:basedOn w:val="780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2"/>
    <w:basedOn w:val="78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3"/>
    <w:basedOn w:val="78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2 - Accent 4"/>
    <w:basedOn w:val="78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5"/>
    <w:basedOn w:val="780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6"/>
    <w:basedOn w:val="780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"/>
    <w:basedOn w:val="78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1"/>
    <w:basedOn w:val="780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2"/>
    <w:basedOn w:val="78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3"/>
    <w:basedOn w:val="78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 - Accent 4"/>
    <w:basedOn w:val="78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5"/>
    <w:basedOn w:val="780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6"/>
    <w:basedOn w:val="780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4"/>
    <w:basedOn w:val="78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2" w:customStyle="1">
    <w:name w:val="Grid Table 4 - Accent 1"/>
    <w:basedOn w:val="780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83" w:customStyle="1">
    <w:name w:val="Grid Table 4 - Accent 2"/>
    <w:basedOn w:val="780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84" w:customStyle="1">
    <w:name w:val="Grid Table 4 - Accent 3"/>
    <w:basedOn w:val="780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85" w:customStyle="1">
    <w:name w:val="Grid Table 4 - Accent 4"/>
    <w:basedOn w:val="780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86" w:customStyle="1">
    <w:name w:val="Grid Table 4 - Accent 5"/>
    <w:basedOn w:val="780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87" w:customStyle="1">
    <w:name w:val="Grid Table 4 - Accent 6"/>
    <w:basedOn w:val="780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88" w:customStyle="1">
    <w:name w:val="Grid Table 5 Dark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- Accent 1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2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3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5 Dark- Accent 4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 - Accent 5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6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6 Colorful"/>
    <w:basedOn w:val="78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6" w:customStyle="1">
    <w:name w:val="Grid Table 6 Colorful - Accent 1"/>
    <w:basedOn w:val="780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97" w:customStyle="1">
    <w:name w:val="Grid Table 6 Colorful - Accent 2"/>
    <w:basedOn w:val="78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8" w:customStyle="1">
    <w:name w:val="Grid Table 6 Colorful - Accent 3"/>
    <w:basedOn w:val="780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9" w:customStyle="1">
    <w:name w:val="Grid Table 6 Colorful - Accent 4"/>
    <w:basedOn w:val="78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0" w:customStyle="1">
    <w:name w:val="Grid Table 6 Colorful - Accent 5"/>
    <w:basedOn w:val="780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1" w:customStyle="1">
    <w:name w:val="Grid Table 6 Colorful - Accent 6"/>
    <w:basedOn w:val="780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2" w:customStyle="1">
    <w:name w:val="Grid Table 7 Colorful"/>
    <w:basedOn w:val="78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7 Colorful - Accent 1"/>
    <w:basedOn w:val="780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2"/>
    <w:basedOn w:val="780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3"/>
    <w:basedOn w:val="780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7 Colorful - Accent 4"/>
    <w:basedOn w:val="780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7 Colorful - Accent 5"/>
    <w:basedOn w:val="780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6"/>
    <w:basedOn w:val="780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1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2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3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 - Accent 4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5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6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2"/>
    <w:basedOn w:val="78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7" w:customStyle="1">
    <w:name w:val="List Table 2 - Accent 1"/>
    <w:basedOn w:val="780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18" w:customStyle="1">
    <w:name w:val="List Table 2 - Accent 2"/>
    <w:basedOn w:val="780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19" w:customStyle="1">
    <w:name w:val="List Table 2 - Accent 3"/>
    <w:basedOn w:val="780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20" w:customStyle="1">
    <w:name w:val="List Table 2 - Accent 4"/>
    <w:basedOn w:val="780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21" w:customStyle="1">
    <w:name w:val="List Table 2 - Accent 5"/>
    <w:basedOn w:val="780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22" w:customStyle="1">
    <w:name w:val="List Table 2 - Accent 6"/>
    <w:basedOn w:val="780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23" w:customStyle="1">
    <w:name w:val="List Table 3"/>
    <w:basedOn w:val="78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 w:customStyle="1">
    <w:name w:val="List Table 3 - Accent 1"/>
    <w:basedOn w:val="78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 w:customStyle="1">
    <w:name w:val="List Table 3 - Accent 2"/>
    <w:basedOn w:val="78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 w:customStyle="1">
    <w:name w:val="List Table 3 - Accent 3"/>
    <w:basedOn w:val="78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List Table 3 - Accent 4"/>
    <w:basedOn w:val="78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 w:customStyle="1">
    <w:name w:val="List Table 3 - Accent 5"/>
    <w:basedOn w:val="78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List Table 3 - Accent 6"/>
    <w:basedOn w:val="78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 w:customStyle="1">
    <w:name w:val="List Table 4"/>
    <w:basedOn w:val="78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List Table 4 - Accent 1"/>
    <w:basedOn w:val="780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List Table 4 - Accent 2"/>
    <w:basedOn w:val="780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List Table 4 - Accent 3"/>
    <w:basedOn w:val="780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List Table 4 - Accent 4"/>
    <w:basedOn w:val="780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List Table 4 - Accent 5"/>
    <w:basedOn w:val="780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List Table 4 - Accent 6"/>
    <w:basedOn w:val="780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List Table 5 Dark"/>
    <w:basedOn w:val="78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8" w:customStyle="1">
    <w:name w:val="List Table 5 Dark - Accent 1"/>
    <w:basedOn w:val="780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9" w:customStyle="1">
    <w:name w:val="List Table 5 Dark - Accent 2"/>
    <w:basedOn w:val="78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0" w:customStyle="1">
    <w:name w:val="List Table 5 Dark - Accent 3"/>
    <w:basedOn w:val="78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1" w:customStyle="1">
    <w:name w:val="List Table 5 Dark - Accent 4"/>
    <w:basedOn w:val="78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2" w:customStyle="1">
    <w:name w:val="List Table 5 Dark - Accent 5"/>
    <w:basedOn w:val="78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3" w:customStyle="1">
    <w:name w:val="List Table 5 Dark - Accent 6"/>
    <w:basedOn w:val="78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4" w:customStyle="1">
    <w:name w:val="List Table 6 Colorful"/>
    <w:basedOn w:val="78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5" w:customStyle="1">
    <w:name w:val="List Table 6 Colorful - Accent 1"/>
    <w:basedOn w:val="78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46" w:customStyle="1">
    <w:name w:val="List Table 6 Colorful - Accent 2"/>
    <w:basedOn w:val="780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47" w:customStyle="1">
    <w:name w:val="List Table 6 Colorful - Accent 3"/>
    <w:basedOn w:val="780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48" w:customStyle="1">
    <w:name w:val="List Table 6 Colorful - Accent 4"/>
    <w:basedOn w:val="780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49" w:customStyle="1">
    <w:name w:val="List Table 6 Colorful - Accent 5"/>
    <w:basedOn w:val="780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50" w:customStyle="1">
    <w:name w:val="List Table 6 Colorful - Accent 6"/>
    <w:basedOn w:val="780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51" w:customStyle="1">
    <w:name w:val="List Table 7 Colorful"/>
    <w:basedOn w:val="78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7 Colorful - Accent 1"/>
    <w:basedOn w:val="780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2"/>
    <w:basedOn w:val="780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3"/>
    <w:basedOn w:val="780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7 Colorful - Accent 4"/>
    <w:basedOn w:val="780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7 Colorful - Accent 5"/>
    <w:basedOn w:val="780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6"/>
    <w:basedOn w:val="780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ned - Accent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9" w:customStyle="1">
    <w:name w:val="Lined - Accent 1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60" w:customStyle="1">
    <w:name w:val="Lined - Accent 2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61" w:customStyle="1">
    <w:name w:val="Lined - Accent 3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62" w:customStyle="1">
    <w:name w:val="Lined - Accent 4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63" w:customStyle="1">
    <w:name w:val="Lined - Accent 5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64" w:customStyle="1">
    <w:name w:val="Lined - Accent 6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65" w:customStyle="1">
    <w:name w:val="Bordered &amp; Lined - Accent"/>
    <w:basedOn w:val="780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6" w:customStyle="1">
    <w:name w:val="Bordered &amp; Lined - Accent 1"/>
    <w:basedOn w:val="780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67" w:customStyle="1">
    <w:name w:val="Bordered &amp; Lined - Accent 2"/>
    <w:basedOn w:val="780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68" w:customStyle="1">
    <w:name w:val="Bordered &amp; Lined - Accent 3"/>
    <w:basedOn w:val="780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69" w:customStyle="1">
    <w:name w:val="Bordered &amp; Lined - Accent 4"/>
    <w:basedOn w:val="780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70" w:customStyle="1">
    <w:name w:val="Bordered &amp; Lined - Accent 5"/>
    <w:basedOn w:val="780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71" w:customStyle="1">
    <w:name w:val="Bordered &amp; Lined - Accent 6"/>
    <w:basedOn w:val="780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2" w:customStyle="1">
    <w:name w:val="Bordered"/>
    <w:basedOn w:val="780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3" w:customStyle="1">
    <w:name w:val="Bordered - Accent 1"/>
    <w:basedOn w:val="780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4" w:customStyle="1">
    <w:name w:val="Bordered - Accent 2"/>
    <w:basedOn w:val="780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75" w:customStyle="1">
    <w:name w:val="Bordered - Accent 3"/>
    <w:basedOn w:val="780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76" w:customStyle="1">
    <w:name w:val="Bordered - Accent 4"/>
    <w:basedOn w:val="780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77" w:customStyle="1">
    <w:name w:val="Bordered - Accent 5"/>
    <w:basedOn w:val="780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78" w:customStyle="1">
    <w:name w:val="Bordered - Accent 6"/>
    <w:basedOn w:val="780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paragraph" w:styleId="979" w:customStyle="1">
    <w:name w:val="Table Contents"/>
    <w:qFormat/>
    <w:pPr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Tahoma" w:cs="Liberation Serif"/>
      <w:color w:val="000000"/>
      <w:sz w:val="24"/>
      <w:szCs w:val="24"/>
      <w:lang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11</cp:revision>
  <dcterms:created xsi:type="dcterms:W3CDTF">2026-08-29T06:25:00Z</dcterms:created>
  <dcterms:modified xsi:type="dcterms:W3CDTF">2026-09-03T14:27:12Z</dcterms:modified>
</cp:coreProperties>
</file>