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555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955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5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/>
            <w:bookmarkStart w:id="0" w:name="undefined"/>
            <w:r/>
            <w:bookmarkEnd w:id="0"/>
            <w:r>
              <w:rPr>
                <w:rFonts w:ascii="PT Astra Serif" w:hAnsi="PT Astra Serif" w:eastAsia="PT Astra Serif" w:cs="PT Astra Serif"/>
                <w:szCs w:val="24"/>
              </w:rPr>
              <w:t xml:space="preserve">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5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Политическая партия «НОВЫЕ ЛЮДИ»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5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17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379"/>
        <w:gridCol w:w="2268"/>
        <w:gridCol w:w="192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N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7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Результаты проверки</w:t>
            </w:r>
            <w:r>
              <w:rPr>
                <w:rStyle w:val="961"/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footnoteReference w:id="2"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7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Москва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Даванков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Вадимович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7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в виде процентов по вкладам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2 173 376,21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1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Казановский Алексей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7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textDirection w:val="lrTb"/>
            <w:noWrap w:val="false"/>
          </w:tcPr>
          <w:p>
            <w:pPr>
              <w:pStyle w:val="956"/>
              <w:contextualSpacing/>
              <w:jc w:val="left"/>
              <w:spacing w:before="0"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КРЕСТЬЯНСКОЕ (ФЕРМЕРСКОЕ) ХОЗЯЙСТВО «МИТЬКОВО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Лупий</w:t>
            </w: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 Андрей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79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956"/>
              <w:contextualSpacing w:val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contextualSpacing w:val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«ОР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ЛАН»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Даванков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Александр Вадимович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79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«Управляющая компания «Первая», инвестиционный пай,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4 585,34995 шт., 9 716 585,81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499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Московская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Филатов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Сергей Геннадьевич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БЛАГОТВОРИ-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ТЕЛЬНЫЙ ФОНД «КАПИТАНЫ», справка 2-НДФЛ,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1 205 032,61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Харланов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Роман Львович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«СОВКОМБАНК СТРАХОВАНИЕ ЖИЗНИ»,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справка 2-НДФЛ,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2 668 168,63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Пустовая</w:t>
            </w: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 Ксения 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56"/>
              <w:contextualSpacing w:val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contextualSpacing w:val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НУТРИЦЕВ-ТИКА»,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56"/>
              <w:contextualSpacing w:val="0"/>
              <w:jc w:val="left"/>
              <w:spacing w:before="0"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4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Харланов</w:t>
            </w: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 Роман Львович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БЛАСТ ИНЖИНИРИНГ», размер доли в процентах 100 %;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 «ЭРЭЙЧ-ПРОДАКШН», размер доли в процентах 100 %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Трунов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Станислав 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Petropavlovsk PLC,</w:t>
            </w:r>
            <w:r>
              <w:rPr>
                <w:rFonts w:ascii="PT Astra Serif" w:hAnsi="PT Astra Serif" w:cs="PT Astra Serif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lang w:val="en-US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, 200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шт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.,  0,957734;</w:t>
            </w:r>
            <w:r>
              <w:rPr>
                <w:rFonts w:ascii="PT Astra Serif" w:hAnsi="PT Astra Serif" w:cs="PT Astra Serif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lang w:val="en-US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Virgin Galactic Holdings, Inc.,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lang w:val="en-US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0,05 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0,00713715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Белгородская область, Воронежская область, Курская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6"/>
              <w:contextualSpacing/>
              <w:ind w:left="0" w:firstLine="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Баранникова Юлия Александровна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8"/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Квартира, Воронежская область, 52,1 кв. м, доля в праве 1/3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contextualSpacing/>
              <w:jc w:val="center"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56"/>
              <w:contextualSpacing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Рыжков Дмитрий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—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ТОРГОВЫЙ ДОМ «РЫЖКОВЪ»,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размер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доли в процентах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100 %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6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Владимирская область, Ивановская область, Костромская область, Ярославская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Филатов Руслан Олегович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56"/>
              <w:spacing w:line="283" w:lineRule="atLeast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line="28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ВЕЙКАП»,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3 %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6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Калужская область, Смоленская область, Тверская область, Тульская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 Егор Сергеевич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 Егор Сергеевич,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УСН,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11 402 585,00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Левшуков Дмитрий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Левшуков Дмитрий Николаевич, декларация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15 300 000,00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521"/>
        <w:gridCol w:w="2126"/>
        <w:gridCol w:w="1925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0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Васильев Егор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«РИК-ЭЛЕКТРО»,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Минаков Максим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«ФАБРИКА КОВАЛИ»,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КОВАЛИ»,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521"/>
        <w:gridCol w:w="2064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Брянская область, Липецкая область, Орловская область, Тамбовская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6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Анохин Евгений Олегович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62"/>
              <w:spacing w:after="0" w:line="65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Анохин  Евгений Олегович, декларация УСН,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1062"/>
              <w:spacing w:after="0" w:line="65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1 116 848,00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6"/>
              <w:contextualSpacing/>
              <w:ind w:left="0" w:firstLine="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Горелов Сергей Иванович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Земельный участок, Брянская область,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870 кв. м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Земельный участок, Брянская область,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3 870 кв. м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contextualSpacing/>
              <w:jc w:val="center"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56"/>
              <w:contextualSpacing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521"/>
        <w:gridCol w:w="2064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7,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Санкт-Петербург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Корытников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Павел Владиславович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650 000,00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Лещев Илья Михайлович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«ЭТУ СК»,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2 400 000,00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«ЭТУ СК», справка 2-НДФЛ,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3 010 634,80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6"/>
              <w:contextualSpacing/>
              <w:ind w:left="0" w:firstLine="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Гинтовт Дмитрий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8"/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квартира,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Санкт-Петербург,  99,9 кв. м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contextualSpacing/>
              <w:jc w:val="center"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56"/>
              <w:contextualSpacing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  <w:r>
              <w:rPr>
                <w:rFonts w:ascii="PT Astra Serif" w:hAnsi="PT Astra Serif" w:cs="PT Astra Serif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3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Маркович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Вания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Леонидовна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956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VOLVO XC60, 2021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956"/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GEELY COOLRAY,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956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2023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56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956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Маркович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Вания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Леонидовна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Санкт-Петербургский филиал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РАДКБ (ПАО),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588 060,67;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26 822 218;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178 727,17;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119 885,00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Миляев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Максим Алексеевич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956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УК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«Альфа-Капитал», инвестиционный пай, 5 200 шт.,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6 344,00;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МКПАО «ВК», акция, 1 шт.,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0,0004506;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«Нефтяная компания «Роснефть», 3 шт.,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0,01;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Мэйл.Ру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Финанс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», облигация,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980,10;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Минфин России, облигация, 5 шт.,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3 653,20;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«Аэрофлот  российские авиалинии»,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акция, 5 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1,00;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«Группа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Русагро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», акция,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10 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2,50;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«Озон Фармацевтика»,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акция, 10 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0,02;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УК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«Альфа-Капитал»,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инвестиционный пай,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105 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207,90;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МКПАО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«Т-Технологии»,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акция, 10 шт.,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0,3639384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499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Ленинградская область, Мурманская область, Новгородская область, Псковская область, Республика Карелия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Смирнов Максим Евгеньевич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Смирнов Максим Евгеньевич,  декларация УСН,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34 291 413,00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Смирнов Максим Евгеньевич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56"/>
              <w:spacing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56"/>
              <w:spacing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56"/>
              <w:spacing w:line="28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«СМАРТ СРЕДА»,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499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Вологодская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Долженко</w:t>
            </w: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 Денис Евгеньевич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56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АССОЦИАЦИЯ ТРЕЙЛОВ»,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499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Архангельская область – Архангельский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Дурасов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Владимир Сергеевич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Дурасов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Владимир Сергеевич, декларация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3 068 227,00;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Дурасов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Владимир Сергеевич, декларация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1 650 000,00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99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Дурасов</w:t>
            </w: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 Владимир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—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56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МИКРОКРЕДИТ-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56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НАЯ КОМПАНИЯ «ЛЕГАТТО»,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50 %; 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ШЕНКУРСКИЙ МОЛОЧНЫЙ ЗАВОД»,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размер доли в процентах 67 %;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МИКРОКРЕДИТ-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56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НАЯ КОМПАНИЯ «СОЮЗ МИКРОФИНАН-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СИРОВАНИЯ В»,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50 %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Региональная группа кандидатов № 11,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соответствующая: Архангельская область –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Котласский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Фатина</w:t>
            </w: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 Дина Дмитриевна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«РЕТКИНСКИЙ КАРЬЕР»,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6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Краснодарский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Алиханян Эдуард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Араикович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«ПОРЯДОК», размер доли в процентах 50 %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Врублевский Эдуард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56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ВР КОНСАЛТИНГ»,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6"/>
        <w:gridCol w:w="2421"/>
        <w:gridCol w:w="2521"/>
        <w:gridCol w:w="2126"/>
        <w:gridCol w:w="192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Адыгея (Адыгея)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Ляпунов Никита 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МАДОСШ «ОЛИМП»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ИМ. В.В. СИМОНЕНКО», справка 2-НДФЛ,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273 715,55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  <w:shd w:val="clear" w:color="auto" w:fill="fffff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15,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Ростовская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Смирнов Сергей 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Смирнов Сергей Андреевич, декларация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3 000 000,00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vMerge w:val="restart"/>
            <w:textDirection w:val="lrTb"/>
            <w:noWrap w:val="false"/>
          </w:tcPr>
          <w:p>
            <w:pPr>
              <w:pStyle w:val="956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Смирнов Максим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940 005,77;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«Банк Точка», 165 701,38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vMerge w:val="restart"/>
            <w:textDirection w:val="lrTb"/>
            <w:noWrap w:val="false"/>
          </w:tcPr>
          <w:p>
            <w:pPr>
              <w:pStyle w:val="956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Смирнов Сергей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Андреевич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«АЛЬФА-БАНК»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42 540,93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«АЛЬФА-БАНК»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231 210,31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4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Хуруджи</w:t>
            </w: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 Александр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ПРОЕКТ ЗДОРОВО»,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40"/>
        <w:gridCol w:w="2395"/>
        <w:gridCol w:w="2493"/>
        <w:gridCol w:w="2126"/>
        <w:gridCol w:w="1822"/>
        <w:gridCol w:w="103"/>
      </w:tblGrid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7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Астраханская область, Волгоградская область, Республика Калмыкия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8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9" w:type="dxa"/>
            <w:vMerge w:val="restart"/>
            <w:textDirection w:val="lrTb"/>
            <w:noWrap w:val="false"/>
          </w:tcPr>
          <w:p>
            <w:pPr>
              <w:pStyle w:val="1017"/>
              <w:spacing w:line="12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17"/>
              <w:spacing w:line="12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17"/>
              <w:spacing w:line="12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17"/>
              <w:spacing w:line="12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0" w:type="dxa"/>
            <w:vMerge w:val="restart"/>
            <w:textDirection w:val="lrTb"/>
            <w:noWrap w:val="false"/>
          </w:tcPr>
          <w:p>
            <w:pPr>
              <w:pStyle w:val="956"/>
              <w:rPr>
                <w:rFonts w:ascii="PT Astra Serif" w:hAnsi="PT Astra Serif" w:cs="PT Astra Serif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8"/>
                <w:szCs w:val="28"/>
                <w:highlight w:val="yellow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5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Зицер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Александр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Борисович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93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МКПАО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«Т- Технологии»,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0,363938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5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6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Донецкая Народная Республика, Запорожская область, Республика Крым, Херсонская область, город Севастополь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Дорофеев Алексей Сергеевич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АППАРАТ НАРОДНОГО СОВЕТА ДОНЕЦКОЙ НАРОДНОЙ РЕСПУБЛИКИ,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677 260,06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АППАРАТ НАРОДНОГО СОВЕТА ДОНЕЦКОЙ НАРОДНОЙ РЕСПУБЛИКИ, справка 2-НДФЛ,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3 077 260,06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vMerge w:val="restart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Фридман Дмитрий Михайлович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Фридман Дмитрий Михайлович, декларация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570 000,00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Кабардино-Балкарская Республика, Карачаево-Черкесская Республика, Республика Дагестан, Республика Северная Осетия - Алания, Ставропольский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6"/>
              <w:contextualSpacing/>
              <w:ind w:left="0" w:firstLine="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Сефибеков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Зебиюла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Демирбекович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56"/>
              <w:jc w:val="center"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spacing w:line="255" w:lineRule="atLeast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 квартира,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Республика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Дагестан,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spacing w:line="255" w:lineRule="atLeast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92,4 кв. м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Бабаев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Заур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Русланович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«ИНТЭК», размер доли в процентах 100 %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Марий Эл, Республика Татарстан (Татарстан)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6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Ахметзянов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Айрат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Касыймович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62"/>
              <w:spacing w:after="0"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ПАО «МОСКОВСКИЙ КРЕДИТНЫЙ БАНК»,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1062"/>
              <w:spacing w:after="0" w:line="283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890 574,01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62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Кравцов Денис Васильевич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 «МУКАМ», размер доли в процентах 40 %;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«КАПИТАН», размер доли в процентах 100 %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58" w:type="dxa"/>
        <w:tblInd w:w="-59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2459"/>
        <w:gridCol w:w="2126"/>
        <w:gridCol w:w="1987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Башкортостан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6"/>
              <w:contextualSpacing/>
              <w:ind w:left="0" w:firstLine="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Галикеев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Руслан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Ришатович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8"/>
              <w:contextualSpacing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18"/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земельный участок, Республика Башкортостан, 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br/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648 кв. м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contextualSpacing/>
              <w:jc w:val="center"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56"/>
              <w:contextualSpacing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Вайсброт</w:t>
            </w: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 Дмитрий Григорьевич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56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spacing w:after="0" w:afterAutospacing="0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«НОВА»,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7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6"/>
        <w:gridCol w:w="54"/>
        <w:gridCol w:w="2350"/>
        <w:gridCol w:w="16"/>
        <w:gridCol w:w="39"/>
        <w:gridCol w:w="2387"/>
        <w:gridCol w:w="32"/>
        <w:gridCol w:w="23"/>
        <w:gridCol w:w="2057"/>
        <w:gridCol w:w="45"/>
        <w:gridCol w:w="96"/>
        <w:gridCol w:w="55"/>
        <w:gridCol w:w="1779"/>
        <w:gridCol w:w="60"/>
      </w:tblGrid>
      <w:tr>
        <w:tblPrEx/>
        <w:trPr/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Оренбургская область, Самарская область, Саратовская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0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Фруль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Сергей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8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в виде процентов по вкладам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633 974,24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90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956"/>
              <w:spacing w:line="276" w:lineRule="atLeast"/>
              <w:widowControl w:val="off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0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0" w:type="dxa"/>
            <w:textDirection w:val="lrTb"/>
            <w:noWrap w:val="false"/>
          </w:tcPr>
          <w:p>
            <w:pPr>
              <w:pStyle w:val="1017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Белозеров Дмитрий Геннадьевич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8" w:type="dxa"/>
            <w:textDirection w:val="lrTb"/>
            <w:noWrap w:val="false"/>
          </w:tcPr>
          <w:p>
            <w:pPr>
              <w:pStyle w:val="1017"/>
              <w:jc w:val="center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5" w:type="dxa"/>
            <w:textDirection w:val="lrTb"/>
            <w:noWrap w:val="false"/>
          </w:tcPr>
          <w:p>
            <w:pPr>
              <w:pStyle w:val="956"/>
              <w:spacing w:after="0" w:afterAutospacing="0"/>
              <w:widowControl w:val="off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widowControl w:val="off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«ЛОТОС», размер доли в процентах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widowControl w:val="off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49,50 %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90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widowControl w:val="off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Пензенская область, Ульяновская область, Чувашская Республика – Чувашия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4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Киргизов Николай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42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2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«ГК «ИННОТЕХ», справка 2-НДФЛ,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2 797 802,09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7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19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4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4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Шаронов Михаил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42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53" w:type="dxa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ОЛМИ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ТРЕЙД», размер доли в процентах 100 %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34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Свердловская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40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Дымшаков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Дмитрий Сергеевич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42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53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Дымшаков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Дмитрий Сергеевич, декларация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790 000,00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39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40" w:type="dxa"/>
            <w:textDirection w:val="lrTb"/>
            <w:noWrap w:val="false"/>
          </w:tcPr>
          <w:p>
            <w:pPr>
              <w:pStyle w:val="1016"/>
              <w:contextualSpacing/>
              <w:ind w:left="0" w:firstLine="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5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Козловская Полина Александровна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42" w:type="dxa"/>
            <w:textDirection w:val="lrTb"/>
            <w:noWrap w:val="false"/>
          </w:tcPr>
          <w:p>
            <w:pPr>
              <w:pStyle w:val="956"/>
              <w:jc w:val="center"/>
              <w:spacing w:after="2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53" w:type="dxa"/>
            <w:textDirection w:val="lrTb"/>
            <w:noWrap w:val="false"/>
          </w:tcPr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Квартира, Свердловская область, 55,1 кв. м, доля в праве 1/4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39" w:type="dxa"/>
            <w:textDirection w:val="lrTb"/>
            <w:noWrap w:val="false"/>
          </w:tcPr>
          <w:p>
            <w:pPr>
              <w:pStyle w:val="956"/>
              <w:jc w:val="center"/>
              <w:spacing w:after="198" w:line="276" w:lineRule="atLeast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5"/>
        <w:gridCol w:w="2421"/>
        <w:gridCol w:w="2522"/>
        <w:gridCol w:w="2126"/>
        <w:gridCol w:w="192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Алтайский край, Новосибирская область, Республика Алтай, Республика Тыва, Республика Хакасия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Романчёва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Дарья Дмитриевна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2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АППАРАТ ГОСУДАРСТВЕН-НОЙ ДУМЫ ФЕДЕРАЛЬНОГО СОБРАНИЯ РОССИЙСКОЙ ФЕДЕРАЦИИ,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1 111 942,06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АППАРАТ ГОСУДАРСТВЕН-НОЙ ДУМЫ ФЕДЕРАЛЬНОГО СОБРАНИЯ РОССИЙСКОЙ ФЕДЕРАЦИИ,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3 515 942,06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956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9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5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56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Писанова</w:t>
            </w:r>
            <w:r>
              <w:rPr>
                <w:rFonts w:ascii="PT Astra Serif" w:hAnsi="PT Astra Serif" w:cs="PT Astra Serif" w:eastAsiaTheme="minorHAnsi"/>
                <w:sz w:val="24"/>
                <w:szCs w:val="24"/>
                <w:shd w:val="clear" w:color="auto" w:fill="ffffff"/>
              </w:rPr>
              <w:t xml:space="preserve"> Ольга Анатольевна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2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17"/>
              <w:spacing w:after="0" w:afterAutospacing="0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956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«ПЕРВЫЙ АДЖАСТЕР»,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56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5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Трепов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Илья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Валерьевич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2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УК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«Альфа-Капитал»,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инвестиционный пай, 18 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35,64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vMerge w:val="restart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6"/>
        <w:gridCol w:w="2421"/>
        <w:gridCol w:w="2459"/>
        <w:gridCol w:w="2188"/>
        <w:gridCol w:w="192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Калининградская область, Кемеровская область – Кузбасс, Томская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Пикат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Виталий Евгеньевич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8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Пикат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Виталий Евгеньевич, декларация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881 902,43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Фигулярная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Юлия Александровна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8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1 189 300,00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956"/>
              <w:jc w:val="center"/>
              <w:spacing w:after="200" w:line="276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579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86"/>
        <w:gridCol w:w="2421"/>
        <w:gridCol w:w="2459"/>
        <w:gridCol w:w="2188"/>
        <w:gridCol w:w="192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Амурская область, Забайкальский край, Камчатский край, Магаданская область, Приморский край, Сахалинская область, Хабаровский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79" w:type="dxa"/>
            <w:vMerge w:val="restart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86" w:type="dxa"/>
            <w:textDirection w:val="lrTb"/>
            <w:noWrap w:val="false"/>
          </w:tcPr>
          <w:p>
            <w:pPr>
              <w:pStyle w:val="956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Кондратчик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Юрий Константинович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17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88" w:type="dxa"/>
            <w:textDirection w:val="lrTb"/>
            <w:noWrap w:val="false"/>
          </w:tcPr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«БАНК ДОМ.РФ»,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1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5 559 924,37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25" w:type="dxa"/>
            <w:textDirection w:val="lrTb"/>
            <w:noWrap w:val="false"/>
          </w:tcPr>
          <w:p>
            <w:pPr>
              <w:pStyle w:val="1017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017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956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sectPr>
      <w:headerReference w:type="default" r:id="rId9"/>
      <w:footerReference w:type="default" r:id="rId10"/>
      <w:footerReference w:type="first" r:id="rId11"/>
      <w:footnotePr/>
      <w:endnotePr/>
      <w:type w:val="nextPage"/>
      <w:pgSz w:w="11905" w:h="16837" w:orient="portrait"/>
      <w:pgMar w:top="1134" w:right="850" w:bottom="1134" w:left="1701" w:header="1134" w:footer="113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956"/>
      </w:pPr>
      <w:r>
        <w:separator/>
      </w:r>
      <w:r/>
    </w:p>
  </w:endnote>
  <w:endnote w:type="continuationSeparator" w:id="0">
    <w:p>
      <w:pPr>
        <w:pStyle w:val="956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Liberation Mono">
    <w:panose1 w:val="02070409020205020404"/>
  </w:font>
  <w:font w:name="Liberation Serif">
    <w:panose1 w:val="020206030504050203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0"/>
      <w:jc w:val="center"/>
    </w:pPr>
    <w:fldSimple w:instr="PAGE \* MERGEFORMAT">
      <w:r>
        <w:t xml:space="preserve">1</w:t>
      </w:r>
    </w:fldSimple>
    <w:r/>
    <w:r/>
  </w:p>
  <w:p>
    <w:pPr>
      <w:pStyle w:val="100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0"/>
      <w:jc w:val="center"/>
    </w:pPr>
    <w:r/>
    <w:r/>
  </w:p>
  <w:p>
    <w:pPr>
      <w:pStyle w:val="100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956"/>
      </w:pPr>
      <w:r>
        <w:separator/>
      </w:r>
      <w:r/>
    </w:p>
  </w:footnote>
  <w:footnote w:type="continuationSeparator" w:id="0">
    <w:p>
      <w:pPr>
        <w:pStyle w:val="956"/>
      </w:pPr>
      <w:r>
        <w:continuationSeparator/>
      </w:r>
      <w:r/>
    </w:p>
  </w:footnote>
  <w:footnote w:id="2">
    <w:p>
      <w:pPr>
        <w:pStyle w:val="960"/>
        <w:jc w:val="both"/>
        <w:rPr>
          <w:rFonts w:ascii="PT Astra Serif" w:hAnsi="PT Astra Serif" w:cs="PT Astra Serif"/>
        </w:rPr>
      </w:pPr>
      <w:r>
        <w:rPr>
          <w:rStyle w:val="961"/>
        </w:rPr>
        <w:footnoteRef/>
      </w:r>
      <w:r>
        <w:t xml:space="preserve"> </w:t>
      </w:r>
      <w:r>
        <w:rPr>
          <w:rFonts w:ascii="PT Astra Serif" w:hAnsi="PT Astra Serif" w:eastAsia="PT Astra Serif" w:cs="PT Astra Serif"/>
        </w:rPr>
        <w:t xml:space="preserve">В отношении акций указывается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826"/>
      <w:tblW w:w="0" w:type="auto"/>
      <w:jc w:val="center"/>
      <w:tblLook w:val="04A0" w:firstRow="1" w:lastRow="0" w:firstColumn="1" w:lastColumn="0" w:noHBand="0" w:noVBand="1"/>
    </w:tblPr>
    <w:tblGrid>
      <w:gridCol w:w="611"/>
      <w:gridCol w:w="2408"/>
      <w:gridCol w:w="2534"/>
      <w:gridCol w:w="2071"/>
      <w:gridCol w:w="1946"/>
    </w:tblGrid>
    <w:tr>
      <w:tblPrEx/>
      <w:trPr>
        <w:jc w:val="center"/>
      </w:trPr>
      <w:tc>
        <w:tcPr>
          <w:tcW w:w="612" w:type="dxa"/>
          <w:textDirection w:val="lrTb"/>
          <w:noWrap w:val="false"/>
        </w:tcPr>
        <w:p>
          <w:pPr>
            <w:pStyle w:val="101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408" w:type="dxa"/>
          <w:textDirection w:val="lrTb"/>
          <w:noWrap w:val="false"/>
        </w:tcPr>
        <w:p>
          <w:pPr>
            <w:pStyle w:val="101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534" w:type="dxa"/>
          <w:textDirection w:val="lrTb"/>
          <w:noWrap w:val="false"/>
        </w:tcPr>
        <w:p>
          <w:pPr>
            <w:pStyle w:val="101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071" w:type="dxa"/>
          <w:textDirection w:val="lrTb"/>
          <w:noWrap w:val="false"/>
        </w:tcPr>
        <w:p>
          <w:pPr>
            <w:pStyle w:val="101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946" w:type="dxa"/>
          <w:textDirection w:val="lrTb"/>
          <w:noWrap w:val="false"/>
        </w:tcPr>
        <w:p>
          <w:pPr>
            <w:pStyle w:val="101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99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§"/>
      <w:lvlJc w:val="left"/>
      <w:pPr>
        <w:ind w:left="0" w:firstLine="0"/>
      </w:pPr>
    </w:lvl>
  </w:abstractNum>
  <w:abstractNum w:abstractNumId="4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8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68" w:hanging="180"/>
      </w:pPr>
    </w:lvl>
  </w:abstractNum>
  <w:abstractNum w:abstractNumId="9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8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6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9"/>
  </w:num>
  <w:num w:numId="9">
    <w:abstractNumId w:val="5"/>
  </w:num>
  <w:num w:numId="10">
    <w:abstractNumId w:val="2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4">
    <w:name w:val="Title Char"/>
    <w:basedOn w:val="801"/>
    <w:link w:val="806"/>
    <w:uiPriority w:val="10"/>
    <w:rPr>
      <w:sz w:val="48"/>
      <w:szCs w:val="48"/>
    </w:rPr>
  </w:style>
  <w:style w:type="character" w:styleId="795">
    <w:name w:val="Subtitle Char"/>
    <w:basedOn w:val="801"/>
    <w:link w:val="807"/>
    <w:uiPriority w:val="11"/>
    <w:rPr>
      <w:sz w:val="24"/>
      <w:szCs w:val="24"/>
    </w:rPr>
  </w:style>
  <w:style w:type="character" w:styleId="796">
    <w:name w:val="Quote Char"/>
    <w:link w:val="808"/>
    <w:uiPriority w:val="29"/>
    <w:rPr>
      <w:i/>
    </w:rPr>
  </w:style>
  <w:style w:type="character" w:styleId="797">
    <w:name w:val="Intense Quote Char"/>
    <w:link w:val="809"/>
    <w:uiPriority w:val="30"/>
    <w:rPr>
      <w:i/>
    </w:rPr>
  </w:style>
  <w:style w:type="character" w:styleId="798">
    <w:name w:val="Footnote Text Char"/>
    <w:link w:val="811"/>
    <w:uiPriority w:val="99"/>
    <w:rPr>
      <w:sz w:val="18"/>
    </w:rPr>
  </w:style>
  <w:style w:type="character" w:styleId="799">
    <w:name w:val="Endnote Text Char"/>
    <w:link w:val="813"/>
    <w:uiPriority w:val="99"/>
    <w:rPr>
      <w:sz w:val="20"/>
    </w:rPr>
  </w:style>
  <w:style w:type="paragraph" w:styleId="800" w:default="1">
    <w:name w:val="Normal"/>
    <w:qFormat/>
  </w:style>
  <w:style w:type="character" w:styleId="801" w:default="1">
    <w:name w:val="Default Paragraph Font"/>
    <w:uiPriority w:val="1"/>
    <w:semiHidden/>
    <w:unhideWhenUsed/>
  </w:style>
  <w:style w:type="table" w:styleId="80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3" w:default="1">
    <w:name w:val="No List"/>
    <w:uiPriority w:val="99"/>
    <w:semiHidden/>
    <w:unhideWhenUsed/>
  </w:style>
  <w:style w:type="paragraph" w:styleId="804">
    <w:name w:val="List Paragraph"/>
    <w:basedOn w:val="800"/>
    <w:uiPriority w:val="34"/>
    <w:qFormat/>
    <w:pPr>
      <w:contextualSpacing/>
      <w:ind w:left="720"/>
    </w:pPr>
  </w:style>
  <w:style w:type="paragraph" w:styleId="805">
    <w:name w:val="No Spacing"/>
    <w:uiPriority w:val="1"/>
    <w:qFormat/>
  </w:style>
  <w:style w:type="paragraph" w:styleId="806">
    <w:name w:val="Title"/>
    <w:basedOn w:val="800"/>
    <w:next w:val="800"/>
    <w:link w:val="103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07">
    <w:name w:val="Subtitle"/>
    <w:basedOn w:val="800"/>
    <w:next w:val="800"/>
    <w:link w:val="1031"/>
    <w:uiPriority w:val="11"/>
    <w:qFormat/>
    <w:pPr>
      <w:spacing w:before="200" w:after="200"/>
    </w:pPr>
    <w:rPr>
      <w:sz w:val="24"/>
      <w:szCs w:val="24"/>
    </w:rPr>
  </w:style>
  <w:style w:type="paragraph" w:styleId="808">
    <w:name w:val="Quote"/>
    <w:basedOn w:val="800"/>
    <w:next w:val="800"/>
    <w:link w:val="1032"/>
    <w:uiPriority w:val="29"/>
    <w:qFormat/>
    <w:pPr>
      <w:ind w:left="720" w:right="720"/>
    </w:pPr>
    <w:rPr>
      <w:i/>
    </w:rPr>
  </w:style>
  <w:style w:type="paragraph" w:styleId="809">
    <w:name w:val="Intense Quote"/>
    <w:basedOn w:val="800"/>
    <w:next w:val="800"/>
    <w:link w:val="103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0">
    <w:name w:val="Hyperlink"/>
    <w:uiPriority w:val="99"/>
    <w:unhideWhenUsed/>
    <w:rPr>
      <w:color w:val="0000ff" w:themeColor="hyperlink"/>
      <w:u w:val="single"/>
    </w:rPr>
  </w:style>
  <w:style w:type="paragraph" w:styleId="811">
    <w:name w:val="footnote text"/>
    <w:basedOn w:val="800"/>
    <w:link w:val="1038"/>
    <w:uiPriority w:val="99"/>
    <w:semiHidden/>
    <w:unhideWhenUsed/>
    <w:pPr>
      <w:spacing w:after="40"/>
    </w:pPr>
    <w:rPr>
      <w:sz w:val="18"/>
    </w:rPr>
  </w:style>
  <w:style w:type="character" w:styleId="812">
    <w:name w:val="footnote reference"/>
    <w:basedOn w:val="801"/>
    <w:uiPriority w:val="99"/>
    <w:unhideWhenUsed/>
    <w:rPr>
      <w:vertAlign w:val="superscript"/>
    </w:rPr>
  </w:style>
  <w:style w:type="paragraph" w:styleId="813">
    <w:name w:val="endnote text"/>
    <w:basedOn w:val="800"/>
    <w:link w:val="1041"/>
    <w:uiPriority w:val="99"/>
    <w:semiHidden/>
    <w:unhideWhenUsed/>
  </w:style>
  <w:style w:type="character" w:styleId="814">
    <w:name w:val="endnote reference"/>
    <w:basedOn w:val="801"/>
    <w:uiPriority w:val="99"/>
    <w:semiHidden/>
    <w:unhideWhenUsed/>
    <w:rPr>
      <w:vertAlign w:val="superscript"/>
    </w:rPr>
  </w:style>
  <w:style w:type="paragraph" w:styleId="815">
    <w:name w:val="toc 1"/>
    <w:basedOn w:val="800"/>
    <w:next w:val="800"/>
    <w:uiPriority w:val="39"/>
    <w:unhideWhenUsed/>
    <w:pPr>
      <w:spacing w:after="57"/>
    </w:pPr>
  </w:style>
  <w:style w:type="paragraph" w:styleId="816">
    <w:name w:val="toc 2"/>
    <w:basedOn w:val="800"/>
    <w:next w:val="800"/>
    <w:uiPriority w:val="39"/>
    <w:unhideWhenUsed/>
    <w:pPr>
      <w:ind w:left="283"/>
      <w:spacing w:after="57"/>
    </w:pPr>
  </w:style>
  <w:style w:type="paragraph" w:styleId="817">
    <w:name w:val="toc 3"/>
    <w:basedOn w:val="800"/>
    <w:next w:val="800"/>
    <w:uiPriority w:val="39"/>
    <w:unhideWhenUsed/>
    <w:pPr>
      <w:ind w:left="567"/>
      <w:spacing w:after="57"/>
    </w:pPr>
  </w:style>
  <w:style w:type="paragraph" w:styleId="818">
    <w:name w:val="toc 4"/>
    <w:basedOn w:val="800"/>
    <w:next w:val="800"/>
    <w:uiPriority w:val="39"/>
    <w:unhideWhenUsed/>
    <w:pPr>
      <w:ind w:left="850"/>
      <w:spacing w:after="57"/>
    </w:pPr>
  </w:style>
  <w:style w:type="paragraph" w:styleId="819">
    <w:name w:val="toc 5"/>
    <w:basedOn w:val="800"/>
    <w:next w:val="800"/>
    <w:uiPriority w:val="39"/>
    <w:unhideWhenUsed/>
    <w:pPr>
      <w:ind w:left="1134"/>
      <w:spacing w:after="57"/>
    </w:pPr>
  </w:style>
  <w:style w:type="paragraph" w:styleId="820">
    <w:name w:val="toc 6"/>
    <w:basedOn w:val="800"/>
    <w:next w:val="800"/>
    <w:uiPriority w:val="39"/>
    <w:unhideWhenUsed/>
    <w:pPr>
      <w:ind w:left="1417"/>
      <w:spacing w:after="57"/>
    </w:pPr>
  </w:style>
  <w:style w:type="paragraph" w:styleId="821">
    <w:name w:val="toc 7"/>
    <w:basedOn w:val="800"/>
    <w:next w:val="800"/>
    <w:uiPriority w:val="39"/>
    <w:unhideWhenUsed/>
    <w:pPr>
      <w:ind w:left="1701"/>
      <w:spacing w:after="57"/>
    </w:pPr>
  </w:style>
  <w:style w:type="paragraph" w:styleId="822">
    <w:name w:val="toc 8"/>
    <w:basedOn w:val="800"/>
    <w:next w:val="800"/>
    <w:uiPriority w:val="39"/>
    <w:unhideWhenUsed/>
    <w:pPr>
      <w:ind w:left="1984"/>
      <w:spacing w:after="57"/>
    </w:pPr>
  </w:style>
  <w:style w:type="paragraph" w:styleId="823">
    <w:name w:val="toc 9"/>
    <w:basedOn w:val="800"/>
    <w:next w:val="800"/>
    <w:uiPriority w:val="39"/>
    <w:unhideWhenUsed/>
    <w:pPr>
      <w:ind w:left="2268"/>
      <w:spacing w:after="57"/>
    </w:pPr>
  </w:style>
  <w:style w:type="paragraph" w:styleId="824">
    <w:name w:val="TOC Heading"/>
    <w:uiPriority w:val="39"/>
    <w:unhideWhenUsed/>
  </w:style>
  <w:style w:type="paragraph" w:styleId="825">
    <w:name w:val="table of figures"/>
    <w:basedOn w:val="800"/>
    <w:next w:val="800"/>
    <w:uiPriority w:val="99"/>
    <w:unhideWhenUsed/>
  </w:style>
  <w:style w:type="table" w:styleId="826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8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9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0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1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5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5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6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61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6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6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7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7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7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7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5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9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9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9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96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7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2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2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2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2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24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2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3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4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5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6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7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8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9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0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1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2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3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4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4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5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5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52" w:customStyle="1">
    <w:name w:val="DStyle_paragraph"/>
  </w:style>
  <w:style w:type="character" w:styleId="953" w:customStyle="1">
    <w:name w:val="DStyle_text"/>
    <w:rPr>
      <w:lang w:val="ru-RU"/>
    </w:rPr>
  </w:style>
  <w:style w:type="paragraph" w:styleId="954" w:customStyle="1">
    <w:name w:val="DStyle_paragraph"/>
    <w:basedOn w:val="952"/>
    <w:qFormat/>
  </w:style>
  <w:style w:type="character" w:styleId="955" w:customStyle="1">
    <w:name w:val="DStyle_text"/>
    <w:qFormat/>
    <w:rPr>
      <w:lang w:val="ru-RU"/>
    </w:rPr>
  </w:style>
  <w:style w:type="paragraph" w:styleId="956" w:customStyle="1">
    <w:name w:val="Обычный1"/>
    <w:basedOn w:val="954"/>
    <w:qFormat/>
  </w:style>
  <w:style w:type="character" w:styleId="957" w:customStyle="1">
    <w:name w:val="Гиперссылка1"/>
    <w:qFormat/>
    <w:rPr>
      <w:color w:val="0000ff"/>
      <w:u w:val="single"/>
    </w:rPr>
  </w:style>
  <w:style w:type="character" w:styleId="958" w:customStyle="1">
    <w:name w:val="Internet link"/>
    <w:qFormat/>
    <w:rPr>
      <w:color w:val="0000ff"/>
      <w:u w:val="single"/>
    </w:rPr>
  </w:style>
  <w:style w:type="character" w:styleId="959" w:customStyle="1">
    <w:name w:val="Internet link"/>
    <w:qFormat/>
    <w:rPr>
      <w:color w:val="0000ff"/>
      <w:u w:val="single"/>
    </w:rPr>
  </w:style>
  <w:style w:type="paragraph" w:styleId="960" w:customStyle="1">
    <w:name w:val="Текст сноски1"/>
    <w:basedOn w:val="956"/>
    <w:qFormat/>
    <w:pPr>
      <w:spacing w:after="40"/>
    </w:pPr>
    <w:rPr>
      <w:sz w:val="18"/>
    </w:rPr>
  </w:style>
  <w:style w:type="character" w:styleId="961" w:customStyle="1">
    <w:name w:val="Знак сноски1"/>
    <w:basedOn w:val="801"/>
    <w:qFormat/>
    <w:rPr>
      <w:vertAlign w:val="superscript"/>
    </w:rPr>
  </w:style>
  <w:style w:type="paragraph" w:styleId="962" w:customStyle="1">
    <w:name w:val="Текст концевой сноски1"/>
    <w:basedOn w:val="956"/>
    <w:qFormat/>
  </w:style>
  <w:style w:type="character" w:styleId="963" w:customStyle="1">
    <w:name w:val="Знак концевой сноски1"/>
    <w:basedOn w:val="801"/>
    <w:qFormat/>
    <w:rPr>
      <w:vertAlign w:val="superscript"/>
    </w:rPr>
  </w:style>
  <w:style w:type="paragraph" w:styleId="964" w:customStyle="1">
    <w:name w:val="Оглавление 11"/>
    <w:basedOn w:val="956"/>
    <w:qFormat/>
    <w:pPr>
      <w:spacing w:after="57"/>
    </w:pPr>
  </w:style>
  <w:style w:type="paragraph" w:styleId="965" w:customStyle="1">
    <w:name w:val="Оглавление 21"/>
    <w:basedOn w:val="956"/>
    <w:qFormat/>
    <w:pPr>
      <w:ind w:left="283"/>
      <w:spacing w:after="57"/>
    </w:pPr>
  </w:style>
  <w:style w:type="paragraph" w:styleId="966" w:customStyle="1">
    <w:name w:val="Оглавление 31"/>
    <w:basedOn w:val="956"/>
    <w:qFormat/>
    <w:pPr>
      <w:ind w:left="567"/>
      <w:spacing w:after="57"/>
    </w:pPr>
  </w:style>
  <w:style w:type="paragraph" w:styleId="967" w:customStyle="1">
    <w:name w:val="Оглавление 41"/>
    <w:basedOn w:val="956"/>
    <w:qFormat/>
    <w:pPr>
      <w:ind w:left="850"/>
      <w:spacing w:after="57"/>
    </w:pPr>
  </w:style>
  <w:style w:type="paragraph" w:styleId="968" w:customStyle="1">
    <w:name w:val="Оглавление 51"/>
    <w:basedOn w:val="956"/>
    <w:qFormat/>
    <w:pPr>
      <w:ind w:left="1134"/>
      <w:spacing w:after="57"/>
    </w:pPr>
  </w:style>
  <w:style w:type="paragraph" w:styleId="969" w:customStyle="1">
    <w:name w:val="Оглавление 61"/>
    <w:basedOn w:val="956"/>
    <w:qFormat/>
    <w:pPr>
      <w:ind w:left="1417"/>
      <w:spacing w:after="57"/>
    </w:pPr>
  </w:style>
  <w:style w:type="paragraph" w:styleId="970" w:customStyle="1">
    <w:name w:val="Оглавление 71"/>
    <w:basedOn w:val="956"/>
    <w:qFormat/>
    <w:pPr>
      <w:ind w:left="1701"/>
      <w:spacing w:after="57"/>
    </w:pPr>
  </w:style>
  <w:style w:type="paragraph" w:styleId="971" w:customStyle="1">
    <w:name w:val="Оглавление 81"/>
    <w:basedOn w:val="956"/>
    <w:qFormat/>
    <w:pPr>
      <w:ind w:left="1984"/>
      <w:spacing w:after="57"/>
    </w:pPr>
  </w:style>
  <w:style w:type="paragraph" w:styleId="972" w:customStyle="1">
    <w:name w:val="Оглавление 91"/>
    <w:basedOn w:val="956"/>
    <w:qFormat/>
    <w:pPr>
      <w:ind w:left="2268"/>
      <w:spacing w:after="57"/>
    </w:pPr>
  </w:style>
  <w:style w:type="paragraph" w:styleId="973" w:customStyle="1">
    <w:name w:val="Заголовок оглавления1"/>
    <w:basedOn w:val="954"/>
    <w:qFormat/>
  </w:style>
  <w:style w:type="paragraph" w:styleId="974" w:customStyle="1">
    <w:name w:val="Перечень рисунков1"/>
    <w:basedOn w:val="956"/>
    <w:qFormat/>
  </w:style>
  <w:style w:type="paragraph" w:styleId="975" w:customStyle="1">
    <w:name w:val="DStyle_paragraph"/>
    <w:basedOn w:val="952"/>
    <w:qFormat/>
    <w:rPr>
      <w:rFonts w:ascii="Liberation Sans" w:hAnsi="Liberation Sans" w:cs="Liberation Sans"/>
      <w:color w:val="000000"/>
      <w:sz w:val="22"/>
    </w:rPr>
  </w:style>
  <w:style w:type="paragraph" w:styleId="976" w:customStyle="1">
    <w:name w:val="Standard"/>
    <w:basedOn w:val="975"/>
    <w:qFormat/>
    <w:pPr>
      <w:spacing w:after="200" w:line="276" w:lineRule="auto"/>
    </w:pPr>
  </w:style>
  <w:style w:type="paragraph" w:styleId="977" w:customStyle="1">
    <w:name w:val="Heading"/>
    <w:basedOn w:val="976"/>
    <w:qFormat/>
    <w:pPr>
      <w:spacing w:before="240" w:after="120"/>
    </w:pPr>
    <w:rPr>
      <w:sz w:val="28"/>
    </w:rPr>
  </w:style>
  <w:style w:type="paragraph" w:styleId="978" w:customStyle="1">
    <w:name w:val="Text body"/>
    <w:basedOn w:val="976"/>
    <w:qFormat/>
    <w:pPr>
      <w:spacing w:after="140"/>
    </w:pPr>
  </w:style>
  <w:style w:type="paragraph" w:styleId="979" w:customStyle="1">
    <w:name w:val="Список1"/>
    <w:basedOn w:val="978"/>
    <w:qFormat/>
  </w:style>
  <w:style w:type="paragraph" w:styleId="980" w:customStyle="1">
    <w:name w:val="Caption"/>
    <w:basedOn w:val="976"/>
    <w:link w:val="1036"/>
    <w:qFormat/>
    <w:rPr>
      <w:b/>
      <w:color w:val="4f81bd"/>
      <w:sz w:val="18"/>
    </w:rPr>
  </w:style>
  <w:style w:type="paragraph" w:styleId="981" w:customStyle="1">
    <w:name w:val="Index"/>
    <w:basedOn w:val="976"/>
    <w:qFormat/>
  </w:style>
  <w:style w:type="paragraph" w:styleId="982" w:customStyle="1">
    <w:name w:val="Heading 1"/>
    <w:basedOn w:val="976"/>
    <w:qFormat/>
    <w:pPr>
      <w:spacing w:before="480"/>
    </w:pPr>
    <w:rPr>
      <w:sz w:val="40"/>
    </w:rPr>
  </w:style>
  <w:style w:type="paragraph" w:styleId="983" w:customStyle="1">
    <w:name w:val="Heading 2"/>
    <w:basedOn w:val="976"/>
    <w:qFormat/>
    <w:pPr>
      <w:spacing w:before="360"/>
    </w:pPr>
    <w:rPr>
      <w:sz w:val="34"/>
    </w:rPr>
  </w:style>
  <w:style w:type="paragraph" w:styleId="984" w:customStyle="1">
    <w:name w:val="Heading 3"/>
    <w:basedOn w:val="976"/>
    <w:qFormat/>
    <w:pPr>
      <w:spacing w:before="320"/>
    </w:pPr>
    <w:rPr>
      <w:sz w:val="30"/>
    </w:rPr>
  </w:style>
  <w:style w:type="paragraph" w:styleId="985" w:customStyle="1">
    <w:name w:val="Heading 4"/>
    <w:basedOn w:val="976"/>
    <w:qFormat/>
    <w:pPr>
      <w:spacing w:before="320"/>
    </w:pPr>
    <w:rPr>
      <w:b/>
      <w:sz w:val="26"/>
    </w:rPr>
  </w:style>
  <w:style w:type="paragraph" w:styleId="986" w:customStyle="1">
    <w:name w:val="Heading 5"/>
    <w:basedOn w:val="976"/>
    <w:qFormat/>
    <w:pPr>
      <w:spacing w:before="320"/>
    </w:pPr>
    <w:rPr>
      <w:b/>
      <w:sz w:val="24"/>
    </w:rPr>
  </w:style>
  <w:style w:type="paragraph" w:styleId="987" w:customStyle="1">
    <w:name w:val="Heading 6"/>
    <w:basedOn w:val="976"/>
    <w:qFormat/>
    <w:pPr>
      <w:spacing w:before="320"/>
    </w:pPr>
    <w:rPr>
      <w:b/>
    </w:rPr>
  </w:style>
  <w:style w:type="paragraph" w:styleId="988" w:customStyle="1">
    <w:name w:val="Heading 7"/>
    <w:basedOn w:val="976"/>
    <w:qFormat/>
    <w:pPr>
      <w:spacing w:before="320"/>
    </w:pPr>
    <w:rPr>
      <w:b/>
      <w:i/>
    </w:rPr>
  </w:style>
  <w:style w:type="paragraph" w:styleId="989" w:customStyle="1">
    <w:name w:val="Heading 8"/>
    <w:basedOn w:val="976"/>
    <w:qFormat/>
    <w:pPr>
      <w:spacing w:before="320"/>
    </w:pPr>
    <w:rPr>
      <w:i/>
    </w:rPr>
  </w:style>
  <w:style w:type="paragraph" w:styleId="990" w:customStyle="1">
    <w:name w:val="Heading 9"/>
    <w:basedOn w:val="976"/>
    <w:qFormat/>
    <w:pPr>
      <w:spacing w:before="320"/>
    </w:pPr>
    <w:rPr>
      <w:i/>
      <w:sz w:val="21"/>
    </w:rPr>
  </w:style>
  <w:style w:type="paragraph" w:styleId="991" w:customStyle="1">
    <w:name w:val="Заголовок"/>
    <w:basedOn w:val="976"/>
    <w:qFormat/>
    <w:pPr>
      <w:spacing w:before="240" w:after="120"/>
    </w:pPr>
    <w:rPr>
      <w:sz w:val="28"/>
    </w:rPr>
  </w:style>
  <w:style w:type="paragraph" w:styleId="992" w:customStyle="1">
    <w:name w:val="Указатель1"/>
    <w:basedOn w:val="976"/>
    <w:qFormat/>
  </w:style>
  <w:style w:type="paragraph" w:styleId="993" w:customStyle="1">
    <w:name w:val="Название1"/>
    <w:basedOn w:val="976"/>
    <w:qFormat/>
    <w:pPr>
      <w:spacing w:before="300"/>
    </w:pPr>
    <w:rPr>
      <w:sz w:val="48"/>
    </w:rPr>
  </w:style>
  <w:style w:type="paragraph" w:styleId="994" w:customStyle="1">
    <w:name w:val="Подзаголовок1"/>
    <w:basedOn w:val="976"/>
    <w:qFormat/>
    <w:pPr>
      <w:spacing w:before="200"/>
    </w:pPr>
    <w:rPr>
      <w:sz w:val="24"/>
    </w:rPr>
  </w:style>
  <w:style w:type="paragraph" w:styleId="995" w:customStyle="1">
    <w:name w:val="Цитата 21"/>
    <w:basedOn w:val="976"/>
    <w:qFormat/>
    <w:pPr>
      <w:ind w:left="720" w:right="720"/>
    </w:pPr>
    <w:rPr>
      <w:i/>
    </w:rPr>
  </w:style>
  <w:style w:type="paragraph" w:styleId="996" w:customStyle="1">
    <w:name w:val="Выделенная цитата1"/>
    <w:basedOn w:val="976"/>
    <w:qFormat/>
    <w:pPr>
      <w:ind w:left="720" w:right="72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997" w:customStyle="1">
    <w:name w:val="Header and Footer"/>
    <w:basedOn w:val="976"/>
    <w:qFormat/>
  </w:style>
  <w:style w:type="paragraph" w:styleId="998" w:customStyle="1">
    <w:name w:val="Колонтитулы"/>
    <w:basedOn w:val="976"/>
    <w:qFormat/>
  </w:style>
  <w:style w:type="paragraph" w:styleId="999" w:customStyle="1">
    <w:name w:val="Header"/>
    <w:basedOn w:val="976"/>
    <w:qFormat/>
    <w:pPr>
      <w:spacing w:after="0" w:line="240" w:lineRule="auto"/>
      <w:tabs>
        <w:tab w:val="center" w:pos="7142" w:leader="none"/>
        <w:tab w:val="right" w:pos="14285" w:leader="none"/>
      </w:tabs>
    </w:pPr>
  </w:style>
  <w:style w:type="paragraph" w:styleId="1000" w:customStyle="1">
    <w:name w:val="Footer"/>
    <w:basedOn w:val="976"/>
    <w:qFormat/>
    <w:pPr>
      <w:spacing w:after="0" w:line="240" w:lineRule="auto"/>
      <w:tabs>
        <w:tab w:val="center" w:pos="7142" w:leader="none"/>
        <w:tab w:val="right" w:pos="14285" w:leader="none"/>
      </w:tabs>
    </w:pPr>
  </w:style>
  <w:style w:type="paragraph" w:styleId="1001" w:customStyle="1">
    <w:name w:val="Footnote"/>
    <w:basedOn w:val="976"/>
    <w:qFormat/>
    <w:pPr>
      <w:spacing w:after="40" w:line="240" w:lineRule="auto"/>
    </w:pPr>
    <w:rPr>
      <w:sz w:val="18"/>
    </w:rPr>
  </w:style>
  <w:style w:type="paragraph" w:styleId="1002" w:customStyle="1">
    <w:name w:val="Endnote"/>
    <w:basedOn w:val="976"/>
    <w:qFormat/>
    <w:pPr>
      <w:spacing w:after="0" w:line="240" w:lineRule="auto"/>
    </w:pPr>
    <w:rPr>
      <w:sz w:val="20"/>
    </w:rPr>
  </w:style>
  <w:style w:type="paragraph" w:styleId="1003" w:customStyle="1">
    <w:name w:val="Contents 1"/>
    <w:basedOn w:val="976"/>
    <w:qFormat/>
    <w:pPr>
      <w:spacing w:after="57"/>
    </w:pPr>
  </w:style>
  <w:style w:type="paragraph" w:styleId="1004" w:customStyle="1">
    <w:name w:val="Contents 2"/>
    <w:basedOn w:val="976"/>
    <w:qFormat/>
    <w:pPr>
      <w:ind w:left="283"/>
      <w:spacing w:after="57"/>
    </w:pPr>
  </w:style>
  <w:style w:type="paragraph" w:styleId="1005" w:customStyle="1">
    <w:name w:val="Contents 3"/>
    <w:basedOn w:val="976"/>
    <w:qFormat/>
    <w:pPr>
      <w:ind w:left="567"/>
      <w:spacing w:after="57"/>
    </w:pPr>
  </w:style>
  <w:style w:type="paragraph" w:styleId="1006" w:customStyle="1">
    <w:name w:val="Contents 4"/>
    <w:basedOn w:val="976"/>
    <w:qFormat/>
    <w:pPr>
      <w:ind w:left="850"/>
      <w:spacing w:after="57"/>
    </w:pPr>
  </w:style>
  <w:style w:type="paragraph" w:styleId="1007" w:customStyle="1">
    <w:name w:val="Contents 5"/>
    <w:basedOn w:val="976"/>
    <w:qFormat/>
    <w:pPr>
      <w:ind w:left="1134"/>
      <w:spacing w:after="57"/>
    </w:pPr>
  </w:style>
  <w:style w:type="paragraph" w:styleId="1008" w:customStyle="1">
    <w:name w:val="Contents 6"/>
    <w:basedOn w:val="976"/>
    <w:qFormat/>
    <w:pPr>
      <w:ind w:left="1417"/>
      <w:spacing w:after="57"/>
    </w:pPr>
  </w:style>
  <w:style w:type="paragraph" w:styleId="1009" w:customStyle="1">
    <w:name w:val="Contents 7"/>
    <w:basedOn w:val="976"/>
    <w:qFormat/>
    <w:pPr>
      <w:ind w:left="1701"/>
      <w:spacing w:after="57"/>
    </w:pPr>
  </w:style>
  <w:style w:type="paragraph" w:styleId="1010" w:customStyle="1">
    <w:name w:val="Contents 8"/>
    <w:basedOn w:val="976"/>
    <w:qFormat/>
    <w:pPr>
      <w:ind w:left="1984"/>
      <w:spacing w:after="57"/>
    </w:pPr>
  </w:style>
  <w:style w:type="paragraph" w:styleId="1011" w:customStyle="1">
    <w:name w:val="Contents 9"/>
    <w:basedOn w:val="976"/>
    <w:qFormat/>
    <w:pPr>
      <w:ind w:left="2268"/>
      <w:spacing w:after="57"/>
    </w:pPr>
  </w:style>
  <w:style w:type="paragraph" w:styleId="1012" w:customStyle="1">
    <w:name w:val="Index Heading"/>
    <w:basedOn w:val="977"/>
    <w:qFormat/>
  </w:style>
  <w:style w:type="paragraph" w:styleId="1013" w:customStyle="1">
    <w:name w:val="Contents Heading"/>
    <w:basedOn w:val="975"/>
    <w:qFormat/>
    <w:pPr>
      <w:spacing w:after="200" w:line="276" w:lineRule="auto"/>
    </w:pPr>
  </w:style>
  <w:style w:type="paragraph" w:styleId="1014" w:customStyle="1">
    <w:name w:val="Figure Index 1"/>
    <w:basedOn w:val="976"/>
    <w:qFormat/>
    <w:pPr>
      <w:spacing w:after="0"/>
    </w:pPr>
  </w:style>
  <w:style w:type="paragraph" w:styleId="1015" w:customStyle="1">
    <w:name w:val="Без интервала1"/>
    <w:basedOn w:val="976"/>
    <w:qFormat/>
    <w:pPr>
      <w:spacing w:after="0" w:line="240" w:lineRule="auto"/>
    </w:pPr>
  </w:style>
  <w:style w:type="paragraph" w:styleId="1016" w:customStyle="1">
    <w:name w:val="Абзац списка1"/>
    <w:basedOn w:val="976"/>
    <w:qFormat/>
    <w:pPr>
      <w:ind w:left="720"/>
    </w:pPr>
  </w:style>
  <w:style w:type="paragraph" w:styleId="1017" w:customStyle="1">
    <w:name w:val="ConsPlusNormal"/>
    <w:basedOn w:val="975"/>
    <w:qFormat/>
    <w:rPr>
      <w:rFonts w:ascii="Times New Roman" w:hAnsi="Times New Roman" w:cs="Times New Roman"/>
      <w:sz w:val="24"/>
    </w:rPr>
  </w:style>
  <w:style w:type="paragraph" w:styleId="1018" w:customStyle="1">
    <w:name w:val="Содержимое таблицы"/>
    <w:basedOn w:val="976"/>
    <w:qFormat/>
  </w:style>
  <w:style w:type="paragraph" w:styleId="1019" w:customStyle="1">
    <w:name w:val="Table Contents"/>
    <w:basedOn w:val="975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Liberation Serif" w:hAnsi="Liberation Serif" w:cs="Liberation Serif"/>
      <w:sz w:val="24"/>
    </w:rPr>
  </w:style>
  <w:style w:type="paragraph" w:styleId="1020" w:customStyle="1">
    <w:name w:val="Standard (WW)"/>
    <w:basedOn w:val="975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Liberation Serif" w:hAnsi="Liberation Serif" w:cs="Liberation Serif"/>
      <w:sz w:val="24"/>
    </w:rPr>
  </w:style>
  <w:style w:type="character" w:styleId="1021" w:customStyle="1">
    <w:name w:val="Heading 1 Char"/>
    <w:qFormat/>
    <w:rPr>
      <w:rFonts w:ascii="Liberation Sans" w:hAnsi="Liberation Sans" w:cs="Liberation Sans"/>
      <w:sz w:val="40"/>
    </w:rPr>
  </w:style>
  <w:style w:type="character" w:styleId="1022" w:customStyle="1">
    <w:name w:val="Heading 2 Char"/>
    <w:qFormat/>
    <w:rPr>
      <w:rFonts w:ascii="Liberation Sans" w:hAnsi="Liberation Sans" w:cs="Liberation Sans"/>
      <w:sz w:val="34"/>
    </w:rPr>
  </w:style>
  <w:style w:type="character" w:styleId="1023" w:customStyle="1">
    <w:name w:val="Heading 3 Char"/>
    <w:qFormat/>
    <w:rPr>
      <w:rFonts w:ascii="Liberation Sans" w:hAnsi="Liberation Sans" w:cs="Liberation Sans"/>
      <w:sz w:val="30"/>
    </w:rPr>
  </w:style>
  <w:style w:type="character" w:styleId="1024" w:customStyle="1">
    <w:name w:val="Heading 4 Char"/>
    <w:qFormat/>
    <w:rPr>
      <w:rFonts w:ascii="Liberation Sans" w:hAnsi="Liberation Sans" w:cs="Liberation Sans"/>
      <w:b/>
      <w:sz w:val="26"/>
    </w:rPr>
  </w:style>
  <w:style w:type="character" w:styleId="1025" w:customStyle="1">
    <w:name w:val="Heading 5 Char"/>
    <w:qFormat/>
    <w:rPr>
      <w:rFonts w:ascii="Liberation Sans" w:hAnsi="Liberation Sans" w:cs="Liberation Sans"/>
      <w:b/>
      <w:sz w:val="24"/>
    </w:rPr>
  </w:style>
  <w:style w:type="character" w:styleId="1026" w:customStyle="1">
    <w:name w:val="Heading 6 Char"/>
    <w:qFormat/>
    <w:rPr>
      <w:rFonts w:ascii="Liberation Sans" w:hAnsi="Liberation Sans" w:cs="Liberation Sans"/>
      <w:b/>
      <w:sz w:val="22"/>
    </w:rPr>
  </w:style>
  <w:style w:type="character" w:styleId="1027" w:customStyle="1">
    <w:name w:val="Heading 7 Char"/>
    <w:qFormat/>
    <w:rPr>
      <w:rFonts w:ascii="Liberation Sans" w:hAnsi="Liberation Sans" w:cs="Liberation Sans"/>
      <w:b/>
      <w:i/>
      <w:sz w:val="22"/>
    </w:rPr>
  </w:style>
  <w:style w:type="character" w:styleId="1028" w:customStyle="1">
    <w:name w:val="Heading 8 Char"/>
    <w:qFormat/>
    <w:rPr>
      <w:rFonts w:ascii="Liberation Sans" w:hAnsi="Liberation Sans" w:cs="Liberation Sans"/>
      <w:i/>
      <w:sz w:val="22"/>
    </w:rPr>
  </w:style>
  <w:style w:type="character" w:styleId="1029" w:customStyle="1">
    <w:name w:val="Heading 9 Char"/>
    <w:qFormat/>
    <w:rPr>
      <w:rFonts w:ascii="Liberation Sans" w:hAnsi="Liberation Sans" w:cs="Liberation Sans"/>
      <w:i/>
      <w:sz w:val="21"/>
    </w:rPr>
  </w:style>
  <w:style w:type="character" w:styleId="1030" w:customStyle="1">
    <w:name w:val="Название Знак"/>
    <w:link w:val="806"/>
    <w:qFormat/>
    <w:rPr>
      <w:sz w:val="48"/>
    </w:rPr>
  </w:style>
  <w:style w:type="character" w:styleId="1031" w:customStyle="1">
    <w:name w:val="Подзаголовок Знак"/>
    <w:link w:val="807"/>
    <w:qFormat/>
    <w:rPr>
      <w:sz w:val="24"/>
    </w:rPr>
  </w:style>
  <w:style w:type="character" w:styleId="1032" w:customStyle="1">
    <w:name w:val="Цитата 2 Знак"/>
    <w:link w:val="808"/>
    <w:qFormat/>
    <w:rPr>
      <w:i/>
    </w:rPr>
  </w:style>
  <w:style w:type="character" w:styleId="1033" w:customStyle="1">
    <w:name w:val="Выделенная цитата Знак"/>
    <w:link w:val="809"/>
    <w:qFormat/>
    <w:rPr>
      <w:i/>
    </w:rPr>
  </w:style>
  <w:style w:type="character" w:styleId="1034" w:customStyle="1">
    <w:name w:val="Header Char"/>
    <w:qFormat/>
  </w:style>
  <w:style w:type="character" w:styleId="1035" w:customStyle="1">
    <w:name w:val="Footer Char"/>
    <w:qFormat/>
  </w:style>
  <w:style w:type="character" w:styleId="1036" w:customStyle="1">
    <w:name w:val="Caption Char"/>
    <w:link w:val="980"/>
    <w:qFormat/>
    <w:rPr>
      <w:b/>
      <w:color w:val="4f81bd"/>
      <w:sz w:val="18"/>
    </w:rPr>
  </w:style>
  <w:style w:type="character" w:styleId="1037" w:customStyle="1">
    <w:name w:val="Internet link"/>
    <w:qFormat/>
    <w:rPr>
      <w:color w:val="0000ff"/>
      <w:u w:val="single"/>
    </w:rPr>
  </w:style>
  <w:style w:type="character" w:styleId="1038" w:customStyle="1">
    <w:name w:val="Текст сноски Знак"/>
    <w:link w:val="811"/>
    <w:qFormat/>
    <w:rPr>
      <w:sz w:val="18"/>
    </w:rPr>
  </w:style>
  <w:style w:type="character" w:styleId="1039" w:customStyle="1">
    <w:name w:val="Footnote Symbol"/>
    <w:qFormat/>
    <w:rPr>
      <w:vertAlign w:val="superscript"/>
    </w:rPr>
  </w:style>
  <w:style w:type="character" w:styleId="1040" w:customStyle="1">
    <w:name w:val="Footnote anchor"/>
    <w:qFormat/>
    <w:rPr>
      <w:vertAlign w:val="superscript"/>
    </w:rPr>
  </w:style>
  <w:style w:type="character" w:styleId="1041" w:customStyle="1">
    <w:name w:val="Текст концевой сноски Знак"/>
    <w:link w:val="813"/>
    <w:qFormat/>
    <w:rPr>
      <w:sz w:val="20"/>
    </w:rPr>
  </w:style>
  <w:style w:type="character" w:styleId="1042" w:customStyle="1">
    <w:name w:val="Endnote Symbol"/>
    <w:qFormat/>
    <w:rPr>
      <w:vertAlign w:val="superscript"/>
    </w:rPr>
  </w:style>
  <w:style w:type="character" w:styleId="1043" w:customStyle="1">
    <w:name w:val="Endnote anchor"/>
    <w:qFormat/>
    <w:rPr>
      <w:vertAlign w:val="superscript"/>
    </w:rPr>
  </w:style>
  <w:style w:type="character" w:styleId="1044" w:customStyle="1">
    <w:name w:val="ListLabel 1"/>
    <w:qFormat/>
  </w:style>
  <w:style w:type="character" w:styleId="1045" w:customStyle="1">
    <w:name w:val="ListLabel 2"/>
    <w:qFormat/>
  </w:style>
  <w:style w:type="character" w:styleId="1046" w:customStyle="1">
    <w:name w:val="ListLabel 3"/>
    <w:qFormat/>
  </w:style>
  <w:style w:type="character" w:styleId="1047" w:customStyle="1">
    <w:name w:val="ListLabel 4"/>
    <w:qFormat/>
  </w:style>
  <w:style w:type="character" w:styleId="1048" w:customStyle="1">
    <w:name w:val="ListLabel 5"/>
    <w:qFormat/>
  </w:style>
  <w:style w:type="character" w:styleId="1049" w:customStyle="1">
    <w:name w:val="ListLabel 6"/>
    <w:qFormat/>
  </w:style>
  <w:style w:type="character" w:styleId="1050" w:customStyle="1">
    <w:name w:val="ListLabel 7"/>
    <w:qFormat/>
  </w:style>
  <w:style w:type="character" w:styleId="1051" w:customStyle="1">
    <w:name w:val="ListLabel 8"/>
    <w:qFormat/>
  </w:style>
  <w:style w:type="character" w:styleId="1052" w:customStyle="1">
    <w:name w:val="ListLabel 9"/>
    <w:qFormat/>
  </w:style>
  <w:style w:type="character" w:styleId="1053" w:customStyle="1">
    <w:name w:val="ListLabel 10"/>
    <w:qFormat/>
  </w:style>
  <w:style w:type="character" w:styleId="1054" w:customStyle="1">
    <w:name w:val="ListLabel 11"/>
    <w:qFormat/>
  </w:style>
  <w:style w:type="character" w:styleId="1055" w:customStyle="1">
    <w:name w:val="ListLabel 12"/>
    <w:qFormat/>
  </w:style>
  <w:style w:type="character" w:styleId="1056" w:customStyle="1">
    <w:name w:val="ListLabel 13"/>
    <w:qFormat/>
  </w:style>
  <w:style w:type="character" w:styleId="1057" w:customStyle="1">
    <w:name w:val="ListLabel 14"/>
    <w:qFormat/>
  </w:style>
  <w:style w:type="character" w:styleId="1058" w:customStyle="1">
    <w:name w:val="ListLabel 15"/>
    <w:qFormat/>
  </w:style>
  <w:style w:type="character" w:styleId="1059" w:customStyle="1">
    <w:name w:val="ListLabel 16"/>
    <w:qFormat/>
  </w:style>
  <w:style w:type="character" w:styleId="1060" w:customStyle="1">
    <w:name w:val="ListLabel 17"/>
    <w:qFormat/>
  </w:style>
  <w:style w:type="character" w:styleId="1061" w:customStyle="1">
    <w:name w:val="ListLabel 18"/>
    <w:qFormat/>
  </w:style>
  <w:style w:type="paragraph" w:styleId="1062" w:customStyle="1">
    <w:name w:val="Содержимое таблицы (user)"/>
    <w:basedOn w:val="982"/>
    <w:qFormat/>
    <w:pPr>
      <w:spacing w:before="0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Theme="minorHAnsi" w:hAnsiTheme="minorHAnsi" w:eastAsiaTheme="minorHAnsi" w:cstheme="minorBidi"/>
      <w:color w:val="auto"/>
      <w:sz w:val="22"/>
      <w:szCs w:val="22"/>
      <w:lang w:eastAsia="en-US"/>
    </w:rPr>
  </w:style>
  <w:style w:type="paragraph" w:styleId="1063" w:customStyle="1">
    <w:name w:val="Текст в заданном формате (user)"/>
    <w:basedOn w:val="982"/>
    <w:qFormat/>
    <w:pPr>
      <w:spacing w:before="0" w:after="0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Mono" w:hAnsi="Liberation Mono" w:eastAsia="Liberation Mono" w:cs="Liberation Mono"/>
      <w:color w:val="auto"/>
      <w:sz w:val="20"/>
      <w:lang w:eastAsia="en-US"/>
    </w:rPr>
  </w:style>
  <w:style w:type="paragraph" w:styleId="1064" w:customStyle="1">
    <w:name w:val="Header"/>
    <w:basedOn w:val="800"/>
    <w:link w:val="1065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1065" w:customStyle="1">
    <w:name w:val="Верхний колонтитул Знак"/>
    <w:basedOn w:val="801"/>
    <w:link w:val="1064"/>
    <w:uiPriority w:val="99"/>
    <w:semiHidden/>
  </w:style>
  <w:style w:type="paragraph" w:styleId="1066" w:customStyle="1">
    <w:name w:val="Footer"/>
    <w:basedOn w:val="800"/>
    <w:link w:val="1067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1067" w:customStyle="1">
    <w:name w:val="Нижний колонтитул Знак"/>
    <w:basedOn w:val="801"/>
    <w:link w:val="1066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Токмачёв Сергей В.</dc:creator>
  <dc:language>ru-RU</dc:language>
  <cp:lastModifiedBy>a.v.kalmykov</cp:lastModifiedBy>
  <cp:revision>20</cp:revision>
  <dcterms:created xsi:type="dcterms:W3CDTF">2026-08-26T16:32:00Z</dcterms:created>
  <dcterms:modified xsi:type="dcterms:W3CDTF">2026-09-03T14:25:47Z</dcterms:modified>
</cp:coreProperties>
</file>