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5"/>
        <w:jc w:val="center"/>
        <w:rPr>
          <w:rFonts w:ascii="PT Astra Serif" w:hAnsi="PT Astra Serif" w:cs="PT Astra Serif"/>
          <w:szCs w:val="24"/>
          <w:highlight w:val="white"/>
        </w:rPr>
      </w:pPr>
      <w:r>
        <w:rPr>
          <w:rFonts w:ascii="PT Astra Serif" w:hAnsi="PT Astra Serif" w:cs="PT Astra Serif"/>
          <w:szCs w:val="24"/>
          <w:highlight w:val="white"/>
        </w:rPr>
      </w:r>
      <w:r>
        <w:rPr>
          <w:rFonts w:ascii="PT Astra Serif" w:hAnsi="PT Astra Serif" w:cs="PT Astra Serif"/>
          <w:szCs w:val="24"/>
          <w:highlight w:val="white"/>
        </w:rPr>
      </w:r>
      <w:r>
        <w:rPr>
          <w:rFonts w:ascii="PT Astra Serif" w:hAnsi="PT Astra Serif" w:cs="PT Astra Serif"/>
          <w:szCs w:val="24"/>
          <w:highlight w:val="white"/>
        </w:rPr>
      </w:r>
    </w:p>
    <w:tbl>
      <w:tblPr>
        <w:tblW w:w="9640" w:type="dxa"/>
        <w:tblInd w:w="-8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58"/>
        <w:gridCol w:w="68"/>
        <w:gridCol w:w="124"/>
        <w:gridCol w:w="2164"/>
        <w:gridCol w:w="13"/>
        <w:gridCol w:w="124"/>
        <w:gridCol w:w="2320"/>
        <w:gridCol w:w="57"/>
        <w:gridCol w:w="2268"/>
        <w:gridCol w:w="1842"/>
        <w:gridCol w:w="3"/>
      </w:tblGrid>
      <w:tr>
        <w:tblPrEx/>
        <w:trPr/>
        <w:tc>
          <w:tcPr>
            <w:gridSpan w:val="11"/>
            <w:tcW w:w="9640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/>
            <w:bookmarkStart w:id="0" w:name="undefined"/>
            <w:r/>
            <w:bookmarkEnd w:id="0"/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Сведения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 выявленных фактах недостоверности сведений, представленных кандидатами в депутаты Государственной Думы Федерального Собрания Российской Федерации девятого созыва, включенными в федеральный список кандидатов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1"/>
            <w:tcBorders>
              <w:bottom w:val="single" w:color="000000" w:sz="4" w:space="0"/>
            </w:tcBorders>
            <w:tcW w:w="9640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Политическая партия </w:t>
            </w:r>
            <w:r>
              <w:rPr>
                <w:rFonts w:ascii="PT Astra Serif" w:hAnsi="PT Astra Serif" w:eastAsia="PT Astra Serif" w:cs="PT Astra Serif"/>
                <w:b/>
                <w:szCs w:val="24"/>
                <w:highlight w:val="white"/>
              </w:rPr>
              <w:t xml:space="preserve">ЛДПР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– Либерально-демократическая партия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1"/>
            <w:tcBorders>
              <w:top w:val="single" w:color="000000" w:sz="4" w:space="0"/>
            </w:tcBorders>
            <w:tcW w:w="9640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(наименование политической партии)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0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Представлено зарегистрированным кандидатом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4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Результаты проверки</w:t>
            </w:r>
            <w:r>
              <w:rPr>
                <w:rStyle w:val="824"/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footnoteReference w:id="2"/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5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Организация, представившая сведения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0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4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5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543"/>
        </w:trPr>
        <w:tc>
          <w:tcPr>
            <w:gridSpan w:val="11"/>
            <w:tcW w:w="9640" w:type="dxa"/>
            <w:vAlign w:val="bottom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 1,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соответствующая: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Амурская область, Приморский край, Сахалинская область, Хабаровский край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0" w:type="dxa"/>
            <w:vMerge w:val="restart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" w:type="dxa"/>
            <w:vMerge w:val="restart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vMerge w:val="restart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Зотов Михаил Вячеславович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1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Земельный участок, Амурская область,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8 000 кв. м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5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1"/>
            <w:tcW w:w="9640" w:type="dxa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Региональная группа кандидатов № 4</w:t>
            </w:r>
            <w:r>
              <w:rPr>
                <w:rFonts w:ascii="PT Astra Serif" w:hAnsi="PT Astra Serif" w:cs="PT Astra Serif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соответствующая: Еврейская автономная область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/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0" w:type="dxa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8" w:type="dxa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9" w:type="dxa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Гладких Василий Николаевич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4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4" w:type="dxa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Законодательное Собрание Еврейской автономной области,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spacing w:line="223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справка 2-НДФЛ,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1 470 804,32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5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37" w:type="dxa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eastAsia="PT Astra Serif" w:cs="PT Astra Serif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highlight w:val="white"/>
                <w:shd w:val="clear" w:color="auto" w:fill="ffffff"/>
              </w:rPr>
              <w:t xml:space="preserve">Региональная группа кандидатов № 7,</w:t>
            </w:r>
            <w:r>
              <w:rPr>
                <w:rFonts w:ascii="PT Astra Serif" w:hAnsi="PT Astra Serif" w:eastAsia="PT Astra Serif" w:cs="PT Astra Serif"/>
                <w:highlight w:val="white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highlight w:val="white"/>
                <w:shd w:val="clear" w:color="auto" w:fill="ffffff"/>
              </w:rPr>
            </w:r>
          </w:p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highlight w:val="white"/>
                <w:shd w:val="clear" w:color="auto" w:fill="ffffff"/>
              </w:rPr>
              <w:t xml:space="preserve">соответствующая: Кемеровская область – Кузбасс, Омская область, Томская область</w:t>
            </w:r>
            <w:r>
              <w:rPr>
                <w:rFonts w:ascii="PT Astra Serif" w:hAnsi="PT Astra Serif" w:eastAsia="PT Astra Serif" w:cs="PT Astra Serif"/>
                <w:highlight w:val="white"/>
                <w:shd w:val="clear" w:color="auto" w:fill="ffffff"/>
              </w:rPr>
              <w:tab/>
            </w:r>
            <w:r>
              <w:rPr>
                <w:rFonts w:ascii="PT Astra Serif" w:hAnsi="PT Astra Serif" w:cs="PT Astra Serif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highlight w:val="white"/>
                <w:shd w:val="clear" w:color="auto" w:fill="ffffff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37" w:type="dxa"/>
            <w:vMerge w:val="restart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726" w:type="dxa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88" w:type="dxa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Вунш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 Андрей Николаевич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Квартира, Омская область, 41,6 кв. м, доля в праве 1/2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2" w:type="dxa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312"/>
        </w:trPr>
        <w:tc>
          <w:tcPr>
            <w:gridSpan w:val="11"/>
            <w:tcW w:w="9640" w:type="dxa"/>
            <w:vAlign w:val="bottom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8,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spacing w:after="0"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Алтайский край, Новосибирская область, Республика Алтай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vMerge w:val="restart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" w:type="dxa"/>
            <w:vMerge w:val="restart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Керимова Анна Евгеньевна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4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5"/>
              <w:spacing w:line="223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кандидатом имущества установлено: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spacing w:line="223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земельный участок, Алтайский край,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spacing w:line="223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1 659 кв. м, доля в праве 1/3;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жилой дом,  Алтайский край, 161,1 кв. м,  доля в праве 2/15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spacing w:line="223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Семёнов Владимир Владиславович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4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Т-КАПИТАЛ», инвестиционный пай, 3 185 шт., 0,00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Сведения о профессиональном образовании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Керимова Анна Евгеньевна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4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ГОУ ВПО «Алтайский государственный университет», 2010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Образовательная организация не подтвердила достоверность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сведений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Рособрнадзор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06"/>
        <w:gridCol w:w="16"/>
        <w:gridCol w:w="2460"/>
        <w:gridCol w:w="2267"/>
        <w:gridCol w:w="61"/>
        <w:gridCol w:w="1782"/>
      </w:tblGrid>
      <w:tr>
        <w:tblPrEx/>
        <w:trPr>
          <w:trHeight w:val="370"/>
        </w:trPr>
        <w:tc>
          <w:tcPr>
            <w:gridSpan w:val="7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Тюменская область, Ханты-Мансийский автономный округ –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Югра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, Ямало-Ненецкий автономный округ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highlight w:val="white"/>
                <w:shd w:val="clear" w:color="auto" w:fill="ffffff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highlight w:val="white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Сабиров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Руслан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Ахатович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рейлер 829450, 2022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42"/>
        </w:trPr>
        <w:tc>
          <w:tcPr>
            <w:gridSpan w:val="7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11,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Самарская область, Ульяновская область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Степанов Александр Сергеевич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76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 нежилых помещения: Самарская область, 425,3 кв. м; 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391,3 кв. м;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127,6 кв. м;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423,4 кв. м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Губарь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Давыд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76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«Управляющая компания «Альфа-Капитал», инвестиционный пай, 0,02097 шт., 24,96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2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267"/>
        <w:gridCol w:w="1843"/>
      </w:tblGrid>
      <w:tr>
        <w:tblPrEx/>
        <w:trPr>
          <w:trHeight w:val="231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16,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Оренбургская область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Скопинцев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Дмитрий 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«НМТП», акция, 16 500 шт., 0,01;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«Газпром нефть», акция,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240 шт., 0,0016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«НМТП», акция, 26 000 шт., 260,00;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«Газпром нефть», акция,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204 шт., 0,0016;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200 шт., 0,32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Лизинг-Трейд»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облигация: 210 шт., 210 000,00; 250 шт., 250 000,00;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Микрофинансовая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компания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Лайм-Займ»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300 шт., 300 000,00; ПАО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Интер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РАО», акция, 38 000 шт., 106 771,146; МКПАО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Хэдхантер»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акция, 85 шт., 85,00;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«НОВАТЭК», акция, 70 шт., 70,00; Минфин России, облигация: 600 шт., 600 000,00, 500 шт., 500 000,00, 501 шт., 501 000,00;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«Объединенная двигателестроитель-ная корпорация», облигация, 220 шт., 220 000,00;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ЭкономЛизинг»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150 шт., 150 000,00;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Транснефть»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акция (привилегирован-ная), 70 шт., 0,70;  ООО Профессиональная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коллекторская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организация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АйДи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Коллект»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300 шт.,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300 000,00;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«ЛК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АдвансТрак»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170 шт.,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170 000,00;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ПКО «Интел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коллект»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400 шт.,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360 000,00;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МКПАО «ЯНДЕКС», акция, 59 шт., 23,60;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«ФДВ Факторинг», облигация, 150 шт., 150 000,00;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«ПКО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Финэква»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400 шт., 400 000,00;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Арлифт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Интернешнл»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430 шт., 430 000,00;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Совкомбанк»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акция, 8 000 шт., 800,00;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«ТЕХНО Лизинг», облигация, 209 шт., 209 000,00, 300 шт., 270 000,00; ПАО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ТрансКонтейнер»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200 шт., 200 000,00;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Южноуральский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лизинговый центр», облигация, 375 шт., 375 000,00;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 «БЭЛТИ-ГРАНД», облигация, 300 шт., 300 000,00; 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«Корпоративный центр ИКС 5», акция, 60 шт.,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69 855,60;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ЛК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Роделен»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491 шт., 491 000,00;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МКПАО «МД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Медикал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Груп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Инвестментс»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 акция, 90 шт., 645,1848;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«Московская Биржа», акция,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700 шт., 700,00;  ПАО «ДОМ.РФ»,  акция, 65 шт.,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91 000,00;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акция, 1 154 шт.,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3 462,00;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«Профессиональная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Коллекторская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Организация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Бустер.Ру»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493 шт., 493 000,00;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Селигдар»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150 шт., 150 000,00;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 «АСГ ТРАНСФОРМАТО-РЕН», облигация,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190 шт., 190 000,00;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Аэрофьюэлз»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130 шт., 130 000,00;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«Агрофирма «Рубеж», облигация, 270 шт., 270 000,00; 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Эталон-Финанс»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облигация: 765 шт., 765 000,00, 170 шт., 117 000,00; 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МСБ-Лизинг»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облигация,  430 шт., 430 000,00; ПАО «Группа ЛСР», обли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гация, 150 шт., 150 000,00;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«Специализирован-ное финансовое общество Совком Взыскание», облигация, 150 шт., 150 000,00;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МКПАО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Т-Технологии», акция, 800 шт., 291,1504;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«ТАЛЬВЕН», облигация, 201 шт., 201 000,00;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«ГМК «Норильский никель», акция,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800 шт., 8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315"/>
        <w:gridCol w:w="1795"/>
      </w:tblGrid>
      <w:tr>
        <w:tblPrEx/>
        <w:trPr>
          <w:trHeight w:val="356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17,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Пензенская область, Рязанская область, Саратовская область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Куликов Павел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акция (привилегирован-ная), 500 шт., 3,00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5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64"/>
        <w:gridCol w:w="2189"/>
        <w:gridCol w:w="62"/>
        <w:gridCol w:w="1795"/>
      </w:tblGrid>
      <w:tr>
        <w:tblPrEx/>
        <w:trPr>
          <w:trHeight w:val="443"/>
        </w:trPr>
        <w:tc>
          <w:tcPr>
            <w:gridSpan w:val="7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19, 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Свердловская область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Грехова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 Наталья Владимировна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декларация УСН,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Грехова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 Наталья Владимировна,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997 507,00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7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Кузнецов Владимир Александрович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декларация УСН,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Кузнецов Владимир Александрович,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8 922 955,00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7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Кузнецов Владимир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имущества установлено: земельный участок, Свердловская область,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4 868 кв. м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7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highlight w:val="white"/>
                <w:shd w:val="clear" w:color="auto" w:fill="ffffff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highlight w:val="white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Кузнецов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Владимир Александрович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vMerge w:val="restart"/>
            <w:textDirection w:val="lrTb"/>
            <w:noWrap w:val="false"/>
          </w:tcPr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ТОНАР 9746,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2002 г.; 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РР35-035, 1993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КРОНЕ SDР27, 2006 г.;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КРОНЕ SD,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2008 г.;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SP 240PR, 2007 г.;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ШМИТЦ SCS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24/L-13,62 BS EB,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2011 г.;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олуприцеп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PK-24N, 2011 г.;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ТОНАР 9746,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2003 г.;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SP 240PR, 2007 г.;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олуприцеп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PK-24N, 2011 г.;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олуприцеп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PK-24N,  2011 г.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олуприцеп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PK-24N, 2011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7" w:type="dxa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Бургарт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Андрей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non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5" w:type="dxa"/>
            <w:vMerge w:val="restart"/>
            <w:textDirection w:val="lrTb"/>
            <w:noWrap w:val="false"/>
          </w:tcPr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«Русский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Информационный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Медиахолдинг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», акция,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13 400 000 шт., 1,00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5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Грехова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Наталья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Владимировна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«Газпром», акция, 150 шт., 5,00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5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Кузнецов Владимир Александрович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«РАДО», размер доли в процентах 100 %;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«РАДО-ТЕХНИКС», размер доли в процентах 100 %;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«ТК РАДО»,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5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524"/>
        <w:gridCol w:w="2189"/>
        <w:gridCol w:w="1825"/>
        <w:gridCol w:w="32"/>
      </w:tblGrid>
      <w:tr>
        <w:tblPrEx/>
        <w:trPr>
          <w:trHeight w:val="300"/>
        </w:trPr>
        <w:tc>
          <w:tcPr>
            <w:gridSpan w:val="6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20,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Курганская область, Челябинская область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Акции, иные ценные бумаги и иное участие в коммерческих организация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18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Кудинов Антон Геннадьевич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«ЛОНГ», размер доли в процентах 100 %;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«ОЛПЭЙ»,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25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1"/>
        <w:gridCol w:w="2407"/>
        <w:gridCol w:w="2444"/>
        <w:gridCol w:w="64"/>
        <w:gridCol w:w="2174"/>
        <w:gridCol w:w="62"/>
        <w:gridCol w:w="1813"/>
        <w:gridCol w:w="33"/>
      </w:tblGrid>
      <w:tr>
        <w:tblPrEx/>
        <w:trPr>
          <w:trHeight w:val="324"/>
        </w:trPr>
        <w:tc>
          <w:tcPr>
            <w:gridSpan w:val="8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22,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город Москва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contextualSpacing w:val="0"/>
              <w:ind w:left="0" w:firstLine="0"/>
              <w:jc w:val="left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Ханкеев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 Александр Александрович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8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4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декларация УСН,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Ханкеев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 Александр Александрович,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34 022 920,00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5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Улумбекова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Гузель Эрнстовна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8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3 000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000,00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4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3 224 364,45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85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2 418 209,65;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5 000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000,00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4 000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000,00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5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Ханкеев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Александр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4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«Управляющая компания «Первая», инвестиционный пай, 2 133 788 шт., 40 200 565,92;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3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Бондарь Дмитрий 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4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ООО «Управляющая компания «Альфа-Капитал», инвестиционный пай, 0,5076 шт.,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1 536,97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3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Сведения о профессиональном образовании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Нестеренко Андрей Александрович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4" w:type="dxa"/>
            <w:textDirection w:val="lrTb"/>
            <w:noWrap w:val="false"/>
          </w:tcPr>
          <w:p>
            <w:pPr>
              <w:pStyle w:val="855"/>
              <w:jc w:val="left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ГОУ ВПО «Московский государственный университет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jc w:val="left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печати», 2006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Образовательная организация не подтвердила достоверность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сведений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3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Рособрнадзор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2"/>
        <w:gridCol w:w="2407"/>
        <w:gridCol w:w="2444"/>
        <w:gridCol w:w="2300"/>
        <w:gridCol w:w="1783"/>
        <w:gridCol w:w="30"/>
        <w:gridCol w:w="32"/>
      </w:tblGrid>
      <w:tr>
        <w:tblPrEx/>
        <w:trPr>
          <w:trHeight w:val="382"/>
        </w:trPr>
        <w:tc>
          <w:tcPr>
            <w:gridSpan w:val="7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23,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Московская область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2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Семенов Тимофей Андреевич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4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 МКПАО «ЯНДЕКС»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шт., 0,40;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МКПАО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«Т-Технологии»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100 шт., 0,363938;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10 шт., 3,00;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Интелион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Дата»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2 000 шт., 100,00;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«Аэрофлот - российские авиалинии»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10 шт., 1,00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3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2"/>
        <w:gridCol w:w="2407"/>
        <w:gridCol w:w="2508"/>
        <w:gridCol w:w="2174"/>
        <w:gridCol w:w="1813"/>
        <w:gridCol w:w="94"/>
      </w:tblGrid>
      <w:tr>
        <w:tblPrEx/>
        <w:trPr>
          <w:trHeight w:val="130"/>
        </w:trPr>
        <w:tc>
          <w:tcPr>
            <w:gridSpan w:val="6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25,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Владимирская область, Ивановская область, Костромская область, Ярославская область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4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highlight w:val="white"/>
                <w:shd w:val="clear" w:color="auto" w:fill="ffffff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highlight w:val="white"/>
                <w:shd w:val="clear" w:color="auto" w:fill="ffffff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Смирнов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Евгений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Алексеевич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4" w:type="dxa"/>
            <w:textDirection w:val="lrTb"/>
            <w:noWrap w:val="false"/>
          </w:tcPr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рицеп универсал, 111320 ЕВРО,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3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2020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315"/>
        <w:gridCol w:w="1795"/>
      </w:tblGrid>
      <w:tr>
        <w:tblPrEx/>
        <w:trPr>
          <w:trHeight w:val="238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26,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Воронежская область, Липецкая область, Тамбовская область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Сурков Олег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Управляющая компания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Брокеркредитсер-вис»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инвестиционный пай, 0,83 шт., 12,21;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Управляющая компания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Брокеркредитсер-вис»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инвестиционный пай, 0,81 шт., 134,50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5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524"/>
        <w:gridCol w:w="2189"/>
        <w:gridCol w:w="1825"/>
        <w:gridCol w:w="32"/>
      </w:tblGrid>
      <w:tr>
        <w:tblPrEx/>
        <w:trPr>
          <w:trHeight w:val="162"/>
        </w:trPr>
        <w:tc>
          <w:tcPr>
            <w:gridSpan w:val="6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31, 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Донецкая Народная Республика, Запорожская область, Республика Крым, Херсонская область, город Севастополь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Крамар Андрей Петрович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жилой дом, Донецкая Народная Республика, 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308,6 кв. м.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25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Шумаков Иван 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имущества установлено:  нежил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ое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помещени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Краснодарский край, 46,9 кв. м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25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2"/>
        <w:gridCol w:w="2407"/>
        <w:gridCol w:w="2444"/>
        <w:gridCol w:w="64"/>
        <w:gridCol w:w="2174"/>
        <w:gridCol w:w="62"/>
        <w:gridCol w:w="1845"/>
      </w:tblGrid>
      <w:tr>
        <w:tblPrEx/>
        <w:trPr>
          <w:trHeight w:val="340"/>
        </w:trPr>
        <w:tc>
          <w:tcPr>
            <w:gridSpan w:val="7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33,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город Санкт-Петербург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5"/>
              <w:shd w:val="clear" w:color="ffffff" w:themeColor="background1" w:fill="ffffff" w:themeFill="background1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55"/>
              <w:shd w:val="clear" w:color="ffffff" w:themeColor="background1" w:fill="ffffff" w:themeFill="background1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Устименко Александр Дмитриевич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8" w:type="dxa"/>
            <w:textDirection w:val="lrTb"/>
            <w:noWrap w:val="false"/>
          </w:tcPr>
          <w:p>
            <w:pPr>
              <w:pStyle w:val="855"/>
              <w:jc w:val="center"/>
              <w:shd w:val="clear" w:color="ffffff" w:themeColor="background1" w:fill="ffffff" w:themeFill="background1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4" w:type="dxa"/>
            <w:textDirection w:val="lrTb"/>
            <w:noWrap w:val="false"/>
          </w:tcPr>
          <w:p>
            <w:pPr>
              <w:pStyle w:val="855"/>
              <w:shd w:val="clear" w:color="ffffff" w:themeColor="background1" w:fill="ffffff" w:themeFill="background1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имущества установлено: квартира, Санкт-Петербург,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shd w:val="clear" w:color="ffffff" w:themeColor="background1" w:fill="ffffff" w:themeFill="background1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77 кв. м, доля в праве 1/4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07" w:type="dxa"/>
            <w:textDirection w:val="lrTb"/>
            <w:noWrap w:val="false"/>
          </w:tcPr>
          <w:p>
            <w:pPr>
              <w:pStyle w:val="855"/>
              <w:jc w:val="center"/>
              <w:shd w:val="clear" w:color="ffffff" w:themeColor="background1" w:fill="ffffff" w:themeFill="background1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5"/>
              <w:contextualSpacing w:val="0"/>
              <w:ind w:left="0" w:firstLine="0"/>
              <w:jc w:val="left"/>
              <w:rPr>
                <w:rFonts w:ascii="PT Astra Serif" w:hAnsi="PT Astra Serif" w:cs="PT Astra Serif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Скоблов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Андрей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Валериевич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4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«Арктика Газодобыча»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17 шт., 100,00;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«Ямал Газодобыча»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34 шт., 100,00;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«Специализирован-ный Застройщик «Система Плюс»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30 шт., 100,00;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«Специализирован-ный Застройщик «Омега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Инвест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»,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акция,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30 шт., 100,00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5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16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4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«АНТРЕСОЛЬ, СПЕЦИАЛИЗИРО-ВАННЫЙ ЗАСТРОЙЩИК», размер доли в процентах 50 %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5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5"/>
              <w:contextualSpacing w:val="0"/>
              <w:ind w:left="0" w:firstLine="0"/>
              <w:jc w:val="left"/>
              <w:rPr>
                <w:rFonts w:ascii="PT Astra Serif" w:hAnsi="PT Astra Serif" w:cs="PT Astra Serif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Зверев Артём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4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«СИМБИОЗ», размер доли в процентах 50 %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5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267"/>
        <w:gridCol w:w="1843"/>
      </w:tblGrid>
      <w:tr>
        <w:tblPrEx/>
        <w:trPr>
          <w:trHeight w:val="344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34,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Вологодская область, Ленинградская область, Новгородская область, Тверская область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Безверхов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Николай Евгеньевич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акций и иных ценных бумаг установлено: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«СОЛЛЕРС»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1 шт., 12,50;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 шт., 50,00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 «ТОРГОВО-ПРОИЗВОДСТВЕН-НАЯ КОМПАНИЯ ХИМПАК», размер доли в процентах 100 %;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«ТУРИНВЕСТ», размер доли в процентах 100 %;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«КОРУНД», размер доли в процентах 23,91 %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14"/>
        <w:gridCol w:w="2451"/>
        <w:gridCol w:w="64"/>
        <w:gridCol w:w="2181"/>
        <w:gridCol w:w="62"/>
        <w:gridCol w:w="1774"/>
        <w:gridCol w:w="15"/>
        <w:gridCol w:w="32"/>
      </w:tblGrid>
      <w:tr>
        <w:tblPrEx/>
        <w:trPr>
          <w:trHeight w:val="23"/>
        </w:trPr>
        <w:tc>
          <w:tcPr>
            <w:gridSpan w:val="9"/>
            <w:tcW w:w="9558" w:type="dxa"/>
            <w:vAlign w:val="bottom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35,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Архангельская область, Калининградская область, Мурманская область, Республика Карелия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2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11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2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4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Алескеров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Кирилл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Гамидович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5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1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ООО «АГР» ФИЛИАЛ в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г. Москве,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справка 2-НДФЛ, 931 050,00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6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2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4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Позднякова Анна Валерьевна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5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1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доход в виде процентов по вкладам 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Банк ВТБ (ПАО)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, 478 483,33;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доход в виде процентов по вкладам ПАО «АЛЬФА-БАНК»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733 130,43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6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2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11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2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4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Алескеров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 Кирилл 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Гамидович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5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1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Помимо указанного кандидатом имущества установлено: нежилое помещение, Архангельская область, 449,4 кв. м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6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4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Позднякова Анна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Валерьевна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51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ВИМ Инвестиции, 1 500 шт.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7" w:type="dxa"/>
            <w:textDirection w:val="lrTb"/>
            <w:noWrap w:val="false"/>
          </w:tcPr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ВИМ Инвестиции, инвестиционный пай, 1 934,73494 шт., 3 607 448,73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9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5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pStyle w:val="855"/>
        <w:jc w:val="center"/>
        <w:rPr>
          <w:rFonts w:ascii="PT Astra Serif" w:hAnsi="PT Astra Serif" w:cs="PT Astra Serif"/>
          <w:szCs w:val="24"/>
          <w:highlight w:val="white"/>
        </w:rPr>
      </w:pPr>
      <w:r>
        <w:rPr>
          <w:rFonts w:ascii="PT Astra Serif" w:hAnsi="PT Astra Serif" w:cs="PT Astra Serif"/>
          <w:szCs w:val="24"/>
          <w:highlight w:val="white"/>
        </w:rPr>
      </w:r>
      <w:r>
        <w:rPr>
          <w:rFonts w:ascii="PT Astra Serif" w:hAnsi="PT Astra Serif" w:cs="PT Astra Serif"/>
          <w:szCs w:val="24"/>
          <w:highlight w:val="white"/>
        </w:rPr>
      </w:r>
      <w:r>
        <w:rPr>
          <w:rFonts w:ascii="PT Astra Serif" w:hAnsi="PT Astra Serif" w:cs="PT Astra Serif"/>
          <w:szCs w:val="24"/>
          <w:highlight w:val="whit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814" w:right="850" w:bottom="1000" w:left="1701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Symbol">
    <w:panose1 w:val="05050102010706020507"/>
  </w:font>
  <w:font w:name="Courier New">
    <w:panose1 w:val="02070309020205020404"/>
  </w:font>
  <w:font w:name="Times New Roman">
    <w:panose1 w:val="02020603050405020304"/>
  </w:font>
  <w:font w:name="Tahoma">
    <w:panose1 w:val="020B0604030504040204"/>
  </w:font>
  <w:font w:name="Noto Sans">
    <w:panose1 w:val="020B0502040504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9"/>
      <w:jc w:val="center"/>
    </w:pPr>
    <w:fldSimple w:instr="PAGE \* MERGEFORMAT">
      <w:r>
        <w:t xml:space="preserve">1</w:t>
      </w:r>
    </w:fldSimple>
    <w:r/>
    <w:r/>
  </w:p>
  <w:p>
    <w:pPr>
      <w:pStyle w:val="83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40"/>
        <w:jc w:val="both"/>
        <w:rPr>
          <w:rFonts w:ascii="PT Astra Serif" w:hAnsi="PT Astra Serif" w:cs="PT Astra Serif"/>
        </w:rPr>
      </w:pPr>
      <w:r>
        <w:rPr>
          <w:rStyle w:val="824"/>
        </w:rPr>
        <w:footnoteRef/>
      </w:r>
      <w:r>
        <w:t xml:space="preserve"> </w:t>
      </w:r>
      <w:r>
        <w:rPr>
          <w:rFonts w:ascii="PT Astra Serif" w:hAnsi="PT Astra Serif" w:eastAsia="PT Astra Serif" w:cs="PT Astra Serif"/>
        </w:rPr>
        <w:t xml:space="preserve">В отношении акций указывается количество акций с указанием номинальной стоимости одной акции в рублях. В отношении иных ценных бумаг указываются количество ценных бумаг и общая стоимость в рублях. 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</w:pPr>
    <w:r/>
    <w:r/>
  </w:p>
  <w:p>
    <w:pPr>
      <w:pStyle w:val="983"/>
    </w:pPr>
    <w:r/>
    <w:r/>
  </w:p>
  <w:tbl>
    <w:tblPr>
      <w:tblStyle w:val="857"/>
      <w:tblW w:w="0" w:type="auto"/>
      <w:jc w:val="center"/>
      <w:tblLook w:val="04A0" w:firstRow="1" w:lastRow="0" w:firstColumn="1" w:lastColumn="0" w:noHBand="0" w:noVBand="1"/>
    </w:tblPr>
    <w:tblGrid>
      <w:gridCol w:w="612"/>
      <w:gridCol w:w="2408"/>
      <w:gridCol w:w="2534"/>
      <w:gridCol w:w="2209"/>
      <w:gridCol w:w="1808"/>
    </w:tblGrid>
    <w:tr>
      <w:tblPrEx/>
      <w:trPr>
        <w:jc w:val="center"/>
      </w:trPr>
      <w:tc>
        <w:tcPr>
          <w:tcW w:w="612" w:type="dxa"/>
          <w:textDirection w:val="lrTb"/>
          <w:noWrap w:val="false"/>
        </w:tcPr>
        <w:p>
          <w:pPr>
            <w:pStyle w:val="855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1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408" w:type="dxa"/>
          <w:textDirection w:val="lrTb"/>
          <w:noWrap w:val="false"/>
        </w:tcPr>
        <w:p>
          <w:pPr>
            <w:pStyle w:val="855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2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534" w:type="dxa"/>
          <w:textDirection w:val="lrTb"/>
          <w:noWrap w:val="false"/>
        </w:tcPr>
        <w:p>
          <w:pPr>
            <w:pStyle w:val="855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3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209" w:type="dxa"/>
          <w:textDirection w:val="lrTb"/>
          <w:noWrap w:val="false"/>
        </w:tcPr>
        <w:p>
          <w:pPr>
            <w:pStyle w:val="855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4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1808" w:type="dxa"/>
          <w:textDirection w:val="lrTb"/>
          <w:noWrap w:val="false"/>
        </w:tcPr>
        <w:p>
          <w:pPr>
            <w:pStyle w:val="855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5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</w:tr>
  </w:tbl>
  <w:p>
    <w:pPr>
      <w:pStyle w:val="98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6"/>
  </w:num>
  <w:num w:numId="5">
    <w:abstractNumId w:val="10"/>
  </w:num>
  <w:num w:numId="6">
    <w:abstractNumId w:val="7"/>
  </w:num>
  <w:num w:numId="7">
    <w:abstractNumId w:val="3"/>
  </w:num>
  <w:num w:numId="8">
    <w:abstractNumId w:val="5"/>
  </w:num>
  <w:num w:numId="9">
    <w:abstractNumId w:val="2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6" w:default="1">
    <w:name w:val="Normal"/>
    <w:qFormat/>
    <w:pPr>
      <w:spacing w:after="200" w:line="276" w:lineRule="auto"/>
    </w:pPr>
  </w:style>
  <w:style w:type="character" w:styleId="787" w:default="1">
    <w:name w:val="Default Paragraph Font"/>
    <w:uiPriority w:val="1"/>
    <w:semiHidden/>
    <w:unhideWhenUsed/>
  </w:style>
  <w:style w:type="table" w:styleId="78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9" w:default="1">
    <w:name w:val="No List"/>
    <w:uiPriority w:val="99"/>
    <w:semiHidden/>
    <w:unhideWhenUsed/>
  </w:style>
  <w:style w:type="character" w:styleId="790" w:customStyle="1">
    <w:name w:val="Title Char"/>
    <w:basedOn w:val="787"/>
    <w:link w:val="833"/>
    <w:uiPriority w:val="10"/>
    <w:rPr>
      <w:sz w:val="48"/>
      <w:szCs w:val="48"/>
    </w:rPr>
  </w:style>
  <w:style w:type="character" w:styleId="791" w:customStyle="1">
    <w:name w:val="Subtitle Char"/>
    <w:basedOn w:val="787"/>
    <w:link w:val="834"/>
    <w:uiPriority w:val="11"/>
    <w:rPr>
      <w:sz w:val="24"/>
      <w:szCs w:val="24"/>
    </w:rPr>
  </w:style>
  <w:style w:type="character" w:styleId="792" w:customStyle="1">
    <w:name w:val="Quote Char"/>
    <w:link w:val="835"/>
    <w:uiPriority w:val="29"/>
    <w:rPr>
      <w:i/>
    </w:rPr>
  </w:style>
  <w:style w:type="character" w:styleId="793" w:customStyle="1">
    <w:name w:val="Intense Quote Char"/>
    <w:link w:val="836"/>
    <w:uiPriority w:val="30"/>
    <w:rPr>
      <w:i/>
    </w:rPr>
  </w:style>
  <w:style w:type="character" w:styleId="794" w:customStyle="1">
    <w:name w:val="Footnote Text Char"/>
    <w:link w:val="840"/>
    <w:uiPriority w:val="99"/>
    <w:rPr>
      <w:sz w:val="18"/>
    </w:rPr>
  </w:style>
  <w:style w:type="character" w:styleId="795" w:customStyle="1">
    <w:name w:val="Endnote Text Char"/>
    <w:link w:val="841"/>
    <w:uiPriority w:val="99"/>
    <w:rPr>
      <w:sz w:val="20"/>
    </w:rPr>
  </w:style>
  <w:style w:type="paragraph" w:styleId="796" w:customStyle="1">
    <w:name w:val="Heading 1"/>
    <w:basedOn w:val="786"/>
    <w:next w:val="786"/>
    <w:link w:val="805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97" w:customStyle="1">
    <w:name w:val="Heading 2"/>
    <w:basedOn w:val="786"/>
    <w:next w:val="786"/>
    <w:link w:val="806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798" w:customStyle="1">
    <w:name w:val="Heading 3"/>
    <w:basedOn w:val="786"/>
    <w:next w:val="786"/>
    <w:link w:val="807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99" w:customStyle="1">
    <w:name w:val="Heading 4"/>
    <w:basedOn w:val="786"/>
    <w:next w:val="786"/>
    <w:link w:val="808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800" w:customStyle="1">
    <w:name w:val="Heading 5"/>
    <w:basedOn w:val="786"/>
    <w:next w:val="786"/>
    <w:link w:val="809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801" w:customStyle="1">
    <w:name w:val="Heading 6"/>
    <w:basedOn w:val="786"/>
    <w:next w:val="786"/>
    <w:link w:val="810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802" w:customStyle="1">
    <w:name w:val="Heading 7"/>
    <w:basedOn w:val="786"/>
    <w:next w:val="786"/>
    <w:link w:val="811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803" w:customStyle="1">
    <w:name w:val="Heading 8"/>
    <w:basedOn w:val="786"/>
    <w:next w:val="786"/>
    <w:link w:val="812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804" w:customStyle="1">
    <w:name w:val="Heading 9"/>
    <w:basedOn w:val="786"/>
    <w:next w:val="786"/>
    <w:link w:val="813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05" w:customStyle="1">
    <w:name w:val="Heading 1 Char"/>
    <w:link w:val="796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806" w:customStyle="1">
    <w:name w:val="Heading 2 Char"/>
    <w:link w:val="797"/>
    <w:uiPriority w:val="9"/>
    <w:qFormat/>
    <w:rPr>
      <w:rFonts w:ascii="Liberation Sans" w:hAnsi="Liberation Sans" w:eastAsia="Liberation Sans" w:cs="Liberation Sans"/>
      <w:sz w:val="34"/>
    </w:rPr>
  </w:style>
  <w:style w:type="character" w:styleId="807" w:customStyle="1">
    <w:name w:val="Heading 3 Char"/>
    <w:link w:val="798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808" w:customStyle="1">
    <w:name w:val="Heading 4 Char"/>
    <w:link w:val="799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09" w:customStyle="1">
    <w:name w:val="Heading 5 Char"/>
    <w:link w:val="800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10" w:customStyle="1">
    <w:name w:val="Heading 6 Char"/>
    <w:link w:val="801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11" w:customStyle="1">
    <w:name w:val="Heading 7 Char"/>
    <w:link w:val="802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12" w:customStyle="1">
    <w:name w:val="Heading 8 Char"/>
    <w:link w:val="803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13" w:customStyle="1">
    <w:name w:val="Heading 9 Char"/>
    <w:link w:val="804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14" w:customStyle="1">
    <w:name w:val="Название Знак"/>
    <w:link w:val="833"/>
    <w:uiPriority w:val="10"/>
    <w:qFormat/>
    <w:rPr>
      <w:sz w:val="48"/>
      <w:szCs w:val="48"/>
    </w:rPr>
  </w:style>
  <w:style w:type="character" w:styleId="815" w:customStyle="1">
    <w:name w:val="Подзаголовок Знак"/>
    <w:link w:val="834"/>
    <w:uiPriority w:val="11"/>
    <w:qFormat/>
    <w:rPr>
      <w:sz w:val="24"/>
      <w:szCs w:val="24"/>
    </w:rPr>
  </w:style>
  <w:style w:type="character" w:styleId="816" w:customStyle="1">
    <w:name w:val="Цитата 2 Знак"/>
    <w:link w:val="835"/>
    <w:uiPriority w:val="29"/>
    <w:qFormat/>
    <w:rPr>
      <w:i/>
    </w:rPr>
  </w:style>
  <w:style w:type="character" w:styleId="817" w:customStyle="1">
    <w:name w:val="Выделенная цитата Знак"/>
    <w:link w:val="836"/>
    <w:uiPriority w:val="30"/>
    <w:qFormat/>
    <w:rPr>
      <w:i/>
    </w:rPr>
  </w:style>
  <w:style w:type="character" w:styleId="818" w:customStyle="1">
    <w:name w:val="Header Char"/>
    <w:link w:val="838"/>
    <w:uiPriority w:val="99"/>
    <w:qFormat/>
  </w:style>
  <w:style w:type="character" w:styleId="819" w:customStyle="1">
    <w:name w:val="Footer Char"/>
    <w:link w:val="839"/>
    <w:uiPriority w:val="99"/>
    <w:qFormat/>
  </w:style>
  <w:style w:type="character" w:styleId="820" w:customStyle="1">
    <w:name w:val="Caption Char"/>
    <w:link w:val="831"/>
    <w:uiPriority w:val="35"/>
    <w:qFormat/>
    <w:rPr>
      <w:b/>
      <w:bCs/>
      <w:color w:val="5b9bd5" w:themeColor="accent1"/>
      <w:sz w:val="18"/>
      <w:szCs w:val="18"/>
    </w:rPr>
  </w:style>
  <w:style w:type="character" w:styleId="821">
    <w:name w:val="Hyperlink"/>
    <w:uiPriority w:val="99"/>
    <w:unhideWhenUsed/>
    <w:rPr>
      <w:color w:val="0563c1" w:themeColor="hyperlink"/>
      <w:u w:val="single"/>
    </w:rPr>
  </w:style>
  <w:style w:type="character" w:styleId="822" w:customStyle="1">
    <w:name w:val="Текст сноски Знак"/>
    <w:link w:val="840"/>
    <w:uiPriority w:val="99"/>
    <w:qFormat/>
    <w:rPr>
      <w:sz w:val="18"/>
    </w:rPr>
  </w:style>
  <w:style w:type="character" w:styleId="823" w:customStyle="1">
    <w:name w:val="Символ сноски"/>
    <w:uiPriority w:val="99"/>
    <w:unhideWhenUsed/>
    <w:qFormat/>
    <w:rPr>
      <w:vertAlign w:val="superscript"/>
    </w:rPr>
  </w:style>
  <w:style w:type="character" w:styleId="824">
    <w:name w:val="footnote reference"/>
    <w:rPr>
      <w:vertAlign w:val="superscript"/>
    </w:rPr>
  </w:style>
  <w:style w:type="character" w:styleId="825" w:customStyle="1">
    <w:name w:val="Текст концевой сноски Знак"/>
    <w:link w:val="841"/>
    <w:uiPriority w:val="99"/>
    <w:qFormat/>
    <w:rPr>
      <w:sz w:val="20"/>
    </w:rPr>
  </w:style>
  <w:style w:type="character" w:styleId="826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27">
    <w:name w:val="endnote reference"/>
    <w:rPr>
      <w:vertAlign w:val="superscript"/>
    </w:rPr>
  </w:style>
  <w:style w:type="paragraph" w:styleId="828" w:customStyle="1">
    <w:name w:val="Заголовок"/>
    <w:basedOn w:val="786"/>
    <w:next w:val="829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29">
    <w:name w:val="Body Text"/>
    <w:basedOn w:val="786"/>
    <w:pPr>
      <w:spacing w:after="140"/>
    </w:pPr>
  </w:style>
  <w:style w:type="paragraph" w:styleId="830">
    <w:name w:val="List"/>
    <w:basedOn w:val="829"/>
    <w:rPr>
      <w:rFonts w:cs="Noto Sans"/>
    </w:rPr>
  </w:style>
  <w:style w:type="paragraph" w:styleId="831" w:customStyle="1">
    <w:name w:val="Caption"/>
    <w:basedOn w:val="786"/>
    <w:next w:val="786"/>
    <w:link w:val="82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32">
    <w:name w:val="index heading"/>
    <w:basedOn w:val="828"/>
  </w:style>
  <w:style w:type="paragraph" w:styleId="833">
    <w:name w:val="Title"/>
    <w:basedOn w:val="786"/>
    <w:next w:val="786"/>
    <w:link w:val="814"/>
    <w:uiPriority w:val="10"/>
    <w:qFormat/>
    <w:pPr>
      <w:contextualSpacing/>
      <w:spacing w:before="300"/>
    </w:pPr>
    <w:rPr>
      <w:sz w:val="48"/>
      <w:szCs w:val="48"/>
    </w:rPr>
  </w:style>
  <w:style w:type="paragraph" w:styleId="834">
    <w:name w:val="Subtitle"/>
    <w:basedOn w:val="786"/>
    <w:next w:val="786"/>
    <w:link w:val="815"/>
    <w:uiPriority w:val="11"/>
    <w:qFormat/>
    <w:pPr>
      <w:spacing w:before="200"/>
    </w:pPr>
    <w:rPr>
      <w:sz w:val="24"/>
      <w:szCs w:val="24"/>
    </w:rPr>
  </w:style>
  <w:style w:type="paragraph" w:styleId="835">
    <w:name w:val="Quote"/>
    <w:basedOn w:val="786"/>
    <w:next w:val="786"/>
    <w:link w:val="816"/>
    <w:uiPriority w:val="29"/>
    <w:qFormat/>
    <w:pPr>
      <w:ind w:left="720" w:right="720"/>
    </w:pPr>
    <w:rPr>
      <w:i/>
    </w:rPr>
  </w:style>
  <w:style w:type="paragraph" w:styleId="836">
    <w:name w:val="Intense Quote"/>
    <w:basedOn w:val="786"/>
    <w:next w:val="786"/>
    <w:link w:val="8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37" w:customStyle="1">
    <w:name w:val="Колонтитулы"/>
    <w:basedOn w:val="786"/>
    <w:qFormat/>
  </w:style>
  <w:style w:type="paragraph" w:styleId="838" w:customStyle="1">
    <w:name w:val="Header"/>
    <w:basedOn w:val="786"/>
    <w:link w:val="8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39" w:customStyle="1">
    <w:name w:val="Footer"/>
    <w:basedOn w:val="786"/>
    <w:link w:val="8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40">
    <w:name w:val="footnote text"/>
    <w:basedOn w:val="786"/>
    <w:link w:val="822"/>
    <w:uiPriority w:val="99"/>
    <w:semiHidden/>
    <w:unhideWhenUsed/>
    <w:pPr>
      <w:spacing w:after="40" w:line="240" w:lineRule="auto"/>
    </w:pPr>
    <w:rPr>
      <w:sz w:val="18"/>
    </w:rPr>
  </w:style>
  <w:style w:type="paragraph" w:styleId="841">
    <w:name w:val="endnote text"/>
    <w:basedOn w:val="786"/>
    <w:link w:val="825"/>
    <w:uiPriority w:val="99"/>
    <w:semiHidden/>
    <w:unhideWhenUsed/>
    <w:pPr>
      <w:spacing w:after="0" w:line="240" w:lineRule="auto"/>
    </w:pPr>
    <w:rPr>
      <w:sz w:val="20"/>
    </w:rPr>
  </w:style>
  <w:style w:type="paragraph" w:styleId="842">
    <w:name w:val="toc 1"/>
    <w:basedOn w:val="786"/>
    <w:next w:val="786"/>
    <w:uiPriority w:val="39"/>
    <w:unhideWhenUsed/>
    <w:pPr>
      <w:spacing w:after="57"/>
    </w:pPr>
  </w:style>
  <w:style w:type="paragraph" w:styleId="843">
    <w:name w:val="toc 2"/>
    <w:basedOn w:val="786"/>
    <w:next w:val="786"/>
    <w:uiPriority w:val="39"/>
    <w:unhideWhenUsed/>
    <w:pPr>
      <w:ind w:left="283"/>
      <w:spacing w:after="57"/>
    </w:pPr>
  </w:style>
  <w:style w:type="paragraph" w:styleId="844">
    <w:name w:val="toc 3"/>
    <w:basedOn w:val="786"/>
    <w:next w:val="786"/>
    <w:uiPriority w:val="39"/>
    <w:unhideWhenUsed/>
    <w:pPr>
      <w:ind w:left="567"/>
      <w:spacing w:after="57"/>
    </w:pPr>
  </w:style>
  <w:style w:type="paragraph" w:styleId="845">
    <w:name w:val="toc 4"/>
    <w:basedOn w:val="786"/>
    <w:next w:val="786"/>
    <w:uiPriority w:val="39"/>
    <w:unhideWhenUsed/>
    <w:pPr>
      <w:ind w:left="850"/>
      <w:spacing w:after="57"/>
    </w:pPr>
  </w:style>
  <w:style w:type="paragraph" w:styleId="846">
    <w:name w:val="toc 5"/>
    <w:basedOn w:val="786"/>
    <w:next w:val="786"/>
    <w:uiPriority w:val="39"/>
    <w:unhideWhenUsed/>
    <w:pPr>
      <w:ind w:left="1134"/>
      <w:spacing w:after="57"/>
    </w:pPr>
  </w:style>
  <w:style w:type="paragraph" w:styleId="847">
    <w:name w:val="toc 6"/>
    <w:basedOn w:val="786"/>
    <w:next w:val="786"/>
    <w:uiPriority w:val="39"/>
    <w:unhideWhenUsed/>
    <w:pPr>
      <w:ind w:left="1417"/>
      <w:spacing w:after="57"/>
    </w:pPr>
  </w:style>
  <w:style w:type="paragraph" w:styleId="848">
    <w:name w:val="toc 7"/>
    <w:basedOn w:val="786"/>
    <w:next w:val="786"/>
    <w:uiPriority w:val="39"/>
    <w:unhideWhenUsed/>
    <w:pPr>
      <w:ind w:left="1701"/>
      <w:spacing w:after="57"/>
    </w:pPr>
  </w:style>
  <w:style w:type="paragraph" w:styleId="849">
    <w:name w:val="toc 8"/>
    <w:basedOn w:val="786"/>
    <w:next w:val="786"/>
    <w:uiPriority w:val="39"/>
    <w:unhideWhenUsed/>
    <w:pPr>
      <w:ind w:left="1984"/>
      <w:spacing w:after="57"/>
    </w:pPr>
  </w:style>
  <w:style w:type="paragraph" w:styleId="850">
    <w:name w:val="toc 9"/>
    <w:basedOn w:val="786"/>
    <w:next w:val="786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  <w:qFormat/>
    <w:pPr>
      <w:spacing w:after="200" w:line="276" w:lineRule="auto"/>
    </w:pPr>
  </w:style>
  <w:style w:type="paragraph" w:styleId="852">
    <w:name w:val="table of figures"/>
    <w:basedOn w:val="786"/>
    <w:next w:val="786"/>
    <w:uiPriority w:val="99"/>
    <w:unhideWhenUsed/>
    <w:pPr>
      <w:spacing w:after="0"/>
    </w:pPr>
  </w:style>
  <w:style w:type="paragraph" w:styleId="853">
    <w:name w:val="No Spacing"/>
    <w:basedOn w:val="786"/>
    <w:uiPriority w:val="1"/>
    <w:qFormat/>
    <w:pPr>
      <w:spacing w:after="0" w:line="240" w:lineRule="auto"/>
    </w:pPr>
  </w:style>
  <w:style w:type="paragraph" w:styleId="854">
    <w:name w:val="List Paragraph"/>
    <w:basedOn w:val="786"/>
    <w:uiPriority w:val="34"/>
    <w:qFormat/>
    <w:pPr>
      <w:contextualSpacing/>
      <w:ind w:left="720"/>
    </w:pPr>
  </w:style>
  <w:style w:type="paragraph" w:styleId="855" w:customStyle="1">
    <w:name w:val="ConsPlusNormal"/>
    <w:qFormat/>
    <w:pPr>
      <w:shd w:val="nil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numbering" w:styleId="856" w:customStyle="1">
    <w:name w:val="Без списка"/>
    <w:uiPriority w:val="99"/>
    <w:semiHidden/>
    <w:unhideWhenUsed/>
    <w:qFormat/>
  </w:style>
  <w:style w:type="table" w:styleId="857">
    <w:name w:val="Table Grid"/>
    <w:basedOn w:val="788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8" w:customStyle="1">
    <w:name w:val="Table Grid Light"/>
    <w:basedOn w:val="788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9" w:customStyle="1">
    <w:name w:val="Plain Table 1"/>
    <w:basedOn w:val="788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0" w:customStyle="1">
    <w:name w:val="Plain Table 2"/>
    <w:basedOn w:val="788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1" w:customStyle="1">
    <w:name w:val="Plain Table 3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62" w:customStyle="1">
    <w:name w:val="Plain Table 4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63" w:customStyle="1">
    <w:name w:val="Plain Table 5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1 Light"/>
    <w:basedOn w:val="788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5" w:customStyle="1">
    <w:name w:val="Grid Table 1 Light - Accent 1"/>
    <w:basedOn w:val="788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6" w:customStyle="1">
    <w:name w:val="Grid Table 1 Light - Accent 2"/>
    <w:basedOn w:val="788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7" w:customStyle="1">
    <w:name w:val="Grid Table 1 Light - Accent 3"/>
    <w:basedOn w:val="788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8" w:customStyle="1">
    <w:name w:val="Grid Table 1 Light - Accent 4"/>
    <w:basedOn w:val="788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9" w:customStyle="1">
    <w:name w:val="Grid Table 1 Light - Accent 5"/>
    <w:basedOn w:val="788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 w:customStyle="1">
    <w:name w:val="Grid Table 1 Light - Accent 6"/>
    <w:basedOn w:val="788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1" w:customStyle="1">
    <w:name w:val="Grid Table 2"/>
    <w:basedOn w:val="788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2 - Accent 1"/>
    <w:basedOn w:val="788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2 - Accent 2"/>
    <w:basedOn w:val="788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2 - Accent 3"/>
    <w:basedOn w:val="788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2 - Accent 4"/>
    <w:basedOn w:val="788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2 - Accent 5"/>
    <w:basedOn w:val="788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2 - Accent 6"/>
    <w:basedOn w:val="788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3"/>
    <w:basedOn w:val="788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3 - Accent 1"/>
    <w:basedOn w:val="788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3 - Accent 2"/>
    <w:basedOn w:val="788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3 - Accent 3"/>
    <w:basedOn w:val="788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3 - Accent 4"/>
    <w:basedOn w:val="788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3 - Accent 5"/>
    <w:basedOn w:val="788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3 - Accent 6"/>
    <w:basedOn w:val="788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4"/>
    <w:basedOn w:val="788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86" w:customStyle="1">
    <w:name w:val="Grid Table 4 - Accent 1"/>
    <w:basedOn w:val="788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887" w:customStyle="1">
    <w:name w:val="Grid Table 4 - Accent 2"/>
    <w:basedOn w:val="788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888" w:customStyle="1">
    <w:name w:val="Grid Table 4 - Accent 3"/>
    <w:basedOn w:val="788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89" w:customStyle="1">
    <w:name w:val="Grid Table 4 - Accent 4"/>
    <w:basedOn w:val="788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890" w:customStyle="1">
    <w:name w:val="Grid Table 4 - Accent 5"/>
    <w:basedOn w:val="788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91" w:customStyle="1">
    <w:name w:val="Grid Table 4 - Accent 6"/>
    <w:basedOn w:val="788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92" w:customStyle="1">
    <w:name w:val="Grid Table 5 Dark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93" w:customStyle="1">
    <w:name w:val="Grid Table 5 Dark- Accent 1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894" w:customStyle="1">
    <w:name w:val="Grid Table 5 Dark - Accent 2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895" w:customStyle="1">
    <w:name w:val="Grid Table 5 Dark - Accent 3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896" w:customStyle="1">
    <w:name w:val="Grid Table 5 Dark- Accent 4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897" w:customStyle="1">
    <w:name w:val="Grid Table 5 Dark - Accent 5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898" w:customStyle="1">
    <w:name w:val="Grid Table 5 Dark - Accent 6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899" w:customStyle="1">
    <w:name w:val="Grid Table 6 Colorful"/>
    <w:basedOn w:val="78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0" w:customStyle="1">
    <w:name w:val="Grid Table 6 Colorful - Accent 1"/>
    <w:basedOn w:val="788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901" w:customStyle="1">
    <w:name w:val="Grid Table 6 Colorful - Accent 2"/>
    <w:basedOn w:val="78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02" w:customStyle="1">
    <w:name w:val="Grid Table 6 Colorful - Accent 3"/>
    <w:basedOn w:val="788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03" w:customStyle="1">
    <w:name w:val="Grid Table 6 Colorful - Accent 4"/>
    <w:basedOn w:val="78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04" w:customStyle="1">
    <w:name w:val="Grid Table 6 Colorful - Accent 5"/>
    <w:basedOn w:val="788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5" w:customStyle="1">
    <w:name w:val="Grid Table 6 Colorful - Accent 6"/>
    <w:basedOn w:val="788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6" w:customStyle="1">
    <w:name w:val="Grid Table 7 Colorful"/>
    <w:basedOn w:val="788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Grid Table 7 Colorful - Accent 1"/>
    <w:basedOn w:val="788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7 Colorful - Accent 2"/>
    <w:basedOn w:val="788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7 Colorful - Accent 3"/>
    <w:basedOn w:val="788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7 Colorful - Accent 4"/>
    <w:basedOn w:val="788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Grid Table 7 Colorful - Accent 5"/>
    <w:basedOn w:val="788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Grid Table 7 Colorful - Accent 6"/>
    <w:basedOn w:val="788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1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1 Light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1 Light - Accent 1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 - Accent 2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1 Light - Accent 3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1 Light - Accent 4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1 Light - Accent 5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1 Light - Accent 6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2"/>
    <w:basedOn w:val="788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21" w:customStyle="1">
    <w:name w:val="List Table 2 - Accent 1"/>
    <w:basedOn w:val="788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922" w:customStyle="1">
    <w:name w:val="List Table 2 - Accent 2"/>
    <w:basedOn w:val="788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23" w:customStyle="1">
    <w:name w:val="List Table 2 - Accent 3"/>
    <w:basedOn w:val="788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24" w:customStyle="1">
    <w:name w:val="List Table 2 - Accent 4"/>
    <w:basedOn w:val="788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25" w:customStyle="1">
    <w:name w:val="List Table 2 - Accent 5"/>
    <w:basedOn w:val="788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26" w:customStyle="1">
    <w:name w:val="List Table 2 - Accent 6"/>
    <w:basedOn w:val="788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27" w:customStyle="1">
    <w:name w:val="List Table 3"/>
    <w:basedOn w:val="788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 w:customStyle="1">
    <w:name w:val="List Table 3 - Accent 1"/>
    <w:basedOn w:val="788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 w:customStyle="1">
    <w:name w:val="List Table 3 - Accent 2"/>
    <w:basedOn w:val="78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 w:customStyle="1">
    <w:name w:val="List Table 3 - Accent 3"/>
    <w:basedOn w:val="788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 w:customStyle="1">
    <w:name w:val="List Table 3 - Accent 4"/>
    <w:basedOn w:val="78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 w:customStyle="1">
    <w:name w:val="List Table 3 - Accent 5"/>
    <w:basedOn w:val="788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 w:customStyle="1">
    <w:name w:val="List Table 3 - Accent 6"/>
    <w:basedOn w:val="788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 w:customStyle="1">
    <w:name w:val="List Table 4"/>
    <w:basedOn w:val="788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 w:customStyle="1">
    <w:name w:val="List Table 4 - Accent 1"/>
    <w:basedOn w:val="788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List Table 4 - Accent 2"/>
    <w:basedOn w:val="788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List Table 4 - Accent 3"/>
    <w:basedOn w:val="788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8" w:customStyle="1">
    <w:name w:val="List Table 4 - Accent 4"/>
    <w:basedOn w:val="788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9" w:customStyle="1">
    <w:name w:val="List Table 4 - Accent 5"/>
    <w:basedOn w:val="788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0" w:customStyle="1">
    <w:name w:val="List Table 4 - Accent 6"/>
    <w:basedOn w:val="788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1" w:customStyle="1">
    <w:name w:val="List Table 5 Dark"/>
    <w:basedOn w:val="78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2" w:customStyle="1">
    <w:name w:val="List Table 5 Dark - Accent 1"/>
    <w:basedOn w:val="788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3" w:customStyle="1">
    <w:name w:val="List Table 5 Dark - Accent 2"/>
    <w:basedOn w:val="78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4" w:customStyle="1">
    <w:name w:val="List Table 5 Dark - Accent 3"/>
    <w:basedOn w:val="788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5" w:customStyle="1">
    <w:name w:val="List Table 5 Dark - Accent 4"/>
    <w:basedOn w:val="78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6" w:customStyle="1">
    <w:name w:val="List Table 5 Dark - Accent 5"/>
    <w:basedOn w:val="788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7" w:customStyle="1">
    <w:name w:val="List Table 5 Dark - Accent 6"/>
    <w:basedOn w:val="788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8" w:customStyle="1">
    <w:name w:val="List Table 6 Colorful"/>
    <w:basedOn w:val="78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49" w:customStyle="1">
    <w:name w:val="List Table 6 Colorful - Accent 1"/>
    <w:basedOn w:val="788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50" w:customStyle="1">
    <w:name w:val="List Table 6 Colorful - Accent 2"/>
    <w:basedOn w:val="78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951" w:customStyle="1">
    <w:name w:val="List Table 6 Colorful - Accent 3"/>
    <w:basedOn w:val="788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952" w:customStyle="1">
    <w:name w:val="List Table 6 Colorful - Accent 4"/>
    <w:basedOn w:val="78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953" w:customStyle="1">
    <w:name w:val="List Table 6 Colorful - Accent 5"/>
    <w:basedOn w:val="788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954" w:customStyle="1">
    <w:name w:val="List Table 6 Colorful - Accent 6"/>
    <w:basedOn w:val="788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955" w:customStyle="1">
    <w:name w:val="List Table 7 Colorful"/>
    <w:basedOn w:val="788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List Table 7 Colorful - Accent 1"/>
    <w:basedOn w:val="788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7 Colorful - Accent 2"/>
    <w:basedOn w:val="788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st Table 7 Colorful - Accent 3"/>
    <w:basedOn w:val="788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List Table 7 Colorful - Accent 4"/>
    <w:basedOn w:val="788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List Table 7 Colorful - Accent 5"/>
    <w:basedOn w:val="788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st Table 7 Colorful - Accent 6"/>
    <w:basedOn w:val="788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ned - Accent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3" w:customStyle="1">
    <w:name w:val="Lined - Accent 1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64" w:customStyle="1">
    <w:name w:val="Lined - Accent 2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65" w:customStyle="1">
    <w:name w:val="Lined - Accent 3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66" w:customStyle="1">
    <w:name w:val="Lined - Accent 4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67" w:customStyle="1">
    <w:name w:val="Lined - Accent 5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68" w:customStyle="1">
    <w:name w:val="Lined - Accent 6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69" w:customStyle="1">
    <w:name w:val="Bordered &amp; Lined - Accent"/>
    <w:basedOn w:val="788"/>
    <w:uiPriority w:val="99"/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70" w:customStyle="1">
    <w:name w:val="Bordered &amp; Lined - Accent 1"/>
    <w:basedOn w:val="788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71" w:customStyle="1">
    <w:name w:val="Bordered &amp; Lined - Accent 2"/>
    <w:basedOn w:val="788"/>
    <w:uiPriority w:val="99"/>
    <w:tblPr>
      <w:tblStyleRowBandSize w:val="1"/>
      <w:tblStyleColBandSize w:val="1"/>
      <w:tblInd w:w="0" w:type="dxa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72" w:customStyle="1">
    <w:name w:val="Bordered &amp; Lined - Accent 3"/>
    <w:basedOn w:val="788"/>
    <w:uiPriority w:val="99"/>
    <w:tblPr>
      <w:tblStyleRowBandSize w:val="1"/>
      <w:tblStyleColBandSize w:val="1"/>
      <w:tblInd w:w="0" w:type="dxa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73" w:customStyle="1">
    <w:name w:val="Bordered &amp; Lined - Accent 4"/>
    <w:basedOn w:val="788"/>
    <w:uiPriority w:val="99"/>
    <w:tblPr>
      <w:tblStyleRowBandSize w:val="1"/>
      <w:tblStyleColBandSize w:val="1"/>
      <w:tblInd w:w="0" w:type="dxa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74" w:customStyle="1">
    <w:name w:val="Bordered &amp; Lined - Accent 5"/>
    <w:basedOn w:val="788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75" w:customStyle="1">
    <w:name w:val="Bordered &amp; Lined - Accent 6"/>
    <w:basedOn w:val="788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76" w:customStyle="1">
    <w:name w:val="Bordered"/>
    <w:basedOn w:val="788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77" w:customStyle="1">
    <w:name w:val="Bordered - Accent 1"/>
    <w:basedOn w:val="788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78" w:customStyle="1">
    <w:name w:val="Bordered - Accent 2"/>
    <w:basedOn w:val="788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979" w:customStyle="1">
    <w:name w:val="Bordered - Accent 3"/>
    <w:basedOn w:val="788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980" w:customStyle="1">
    <w:name w:val="Bordered - Accent 4"/>
    <w:basedOn w:val="788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981" w:customStyle="1">
    <w:name w:val="Bordered - Accent 5"/>
    <w:basedOn w:val="788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982" w:customStyle="1">
    <w:name w:val="Bordered - Accent 6"/>
    <w:basedOn w:val="788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paragraph" w:styleId="983" w:customStyle="1">
    <w:name w:val="Header"/>
    <w:basedOn w:val="786"/>
    <w:link w:val="9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4" w:customStyle="1">
    <w:name w:val="Верхний колонтитул Знак"/>
    <w:basedOn w:val="787"/>
    <w:link w:val="983"/>
    <w:uiPriority w:val="99"/>
  </w:style>
  <w:style w:type="paragraph" w:styleId="985" w:customStyle="1">
    <w:name w:val="Footer"/>
    <w:basedOn w:val="786"/>
    <w:link w:val="986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6" w:customStyle="1">
    <w:name w:val="Нижний колонтитул Знак"/>
    <w:basedOn w:val="787"/>
    <w:link w:val="985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3B5585-F4F1-4591-B0B4-45BA5B4DF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tokmach</dc:creator>
  <dc:language>ru-RU</dc:language>
  <cp:lastModifiedBy>a.v.kalmykov</cp:lastModifiedBy>
  <cp:revision>17</cp:revision>
  <dcterms:created xsi:type="dcterms:W3CDTF">2026-08-26T13:39:00Z</dcterms:created>
  <dcterms:modified xsi:type="dcterms:W3CDTF">2026-09-03T14:25:28Z</dcterms:modified>
</cp:coreProperties>
</file>