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78A" w:rsidRPr="00513EA5" w:rsidRDefault="0094378A" w:rsidP="00AD745C">
      <w:pPr>
        <w:autoSpaceDE w:val="0"/>
        <w:autoSpaceDN w:val="0"/>
        <w:adjustRightInd w:val="0"/>
        <w:ind w:left="6201"/>
        <w:outlineLvl w:val="0"/>
        <w:rPr>
          <w:color w:val="000000"/>
          <w:sz w:val="26"/>
          <w:szCs w:val="26"/>
        </w:rPr>
      </w:pPr>
      <w:r w:rsidRPr="00513EA5">
        <w:rPr>
          <w:color w:val="000000"/>
          <w:sz w:val="26"/>
          <w:szCs w:val="26"/>
        </w:rPr>
        <w:t xml:space="preserve">Приложение </w:t>
      </w:r>
      <w:r w:rsidR="00944B72" w:rsidRPr="00513EA5">
        <w:rPr>
          <w:color w:val="000000"/>
          <w:sz w:val="26"/>
          <w:szCs w:val="26"/>
        </w:rPr>
        <w:t>5</w:t>
      </w:r>
    </w:p>
    <w:p w:rsidR="00AD745C" w:rsidRDefault="00AD745C" w:rsidP="00300921">
      <w:pPr>
        <w:ind w:left="6201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 Закону Хабаровского края</w:t>
      </w:r>
    </w:p>
    <w:p w:rsidR="0094378A" w:rsidRPr="00513EA5" w:rsidRDefault="0094378A" w:rsidP="00AD745C">
      <w:pPr>
        <w:ind w:left="6201"/>
        <w:rPr>
          <w:color w:val="000000"/>
          <w:sz w:val="26"/>
          <w:szCs w:val="26"/>
        </w:rPr>
      </w:pPr>
      <w:r w:rsidRPr="00513EA5">
        <w:rPr>
          <w:color w:val="000000"/>
          <w:sz w:val="26"/>
          <w:szCs w:val="26"/>
        </w:rPr>
        <w:t xml:space="preserve">от </w:t>
      </w:r>
      <w:r w:rsidR="001D15EC" w:rsidRPr="00513EA5">
        <w:rPr>
          <w:color w:val="000000"/>
          <w:sz w:val="26"/>
          <w:szCs w:val="26"/>
        </w:rPr>
        <w:t>…</w:t>
      </w:r>
      <w:r w:rsidR="00DB5579">
        <w:rPr>
          <w:color w:val="000000"/>
          <w:sz w:val="26"/>
          <w:szCs w:val="26"/>
        </w:rPr>
        <w:t xml:space="preserve">    №</w:t>
      </w:r>
    </w:p>
    <w:p w:rsidR="002A3C77" w:rsidRPr="00513EA5" w:rsidRDefault="002A3C77" w:rsidP="002A3C77">
      <w:pPr>
        <w:suppressAutoHyphens w:val="0"/>
        <w:autoSpaceDE w:val="0"/>
        <w:autoSpaceDN w:val="0"/>
        <w:adjustRightInd w:val="0"/>
        <w:ind w:left="6096"/>
        <w:jc w:val="both"/>
        <w:rPr>
          <w:b/>
          <w:color w:val="000000"/>
          <w:sz w:val="26"/>
          <w:szCs w:val="26"/>
        </w:rPr>
      </w:pPr>
    </w:p>
    <w:p w:rsidR="00300921" w:rsidRPr="00513EA5" w:rsidRDefault="00300921" w:rsidP="002A3C77">
      <w:pPr>
        <w:suppressAutoHyphens w:val="0"/>
        <w:autoSpaceDE w:val="0"/>
        <w:autoSpaceDN w:val="0"/>
        <w:adjustRightInd w:val="0"/>
        <w:ind w:left="6096"/>
        <w:jc w:val="both"/>
        <w:rPr>
          <w:b/>
          <w:color w:val="000000"/>
          <w:sz w:val="26"/>
          <w:szCs w:val="26"/>
        </w:rPr>
      </w:pPr>
    </w:p>
    <w:p w:rsidR="00A10031" w:rsidRPr="00513EA5" w:rsidRDefault="00A10031" w:rsidP="00AF7814">
      <w:pPr>
        <w:tabs>
          <w:tab w:val="center" w:pos="4677"/>
          <w:tab w:val="right" w:pos="9354"/>
        </w:tabs>
        <w:jc w:val="center"/>
        <w:rPr>
          <w:b/>
          <w:color w:val="000000"/>
          <w:sz w:val="26"/>
          <w:szCs w:val="26"/>
        </w:rPr>
      </w:pPr>
      <w:r w:rsidRPr="00513EA5">
        <w:rPr>
          <w:b/>
          <w:color w:val="000000"/>
          <w:sz w:val="26"/>
          <w:szCs w:val="26"/>
        </w:rPr>
        <w:t xml:space="preserve">Доходы краевого бюджета </w:t>
      </w:r>
      <w:r w:rsidR="00DC28CE" w:rsidRPr="00513EA5">
        <w:rPr>
          <w:b/>
          <w:color w:val="000000"/>
          <w:sz w:val="26"/>
          <w:szCs w:val="26"/>
        </w:rPr>
        <w:t>по группам, подгруппам и статьям классификации доходов</w:t>
      </w:r>
      <w:r w:rsidR="00554C5A" w:rsidRPr="00513EA5">
        <w:rPr>
          <w:b/>
          <w:color w:val="000000"/>
          <w:sz w:val="26"/>
          <w:szCs w:val="26"/>
        </w:rPr>
        <w:t xml:space="preserve"> </w:t>
      </w:r>
      <w:r w:rsidR="00DC28CE" w:rsidRPr="00513EA5">
        <w:rPr>
          <w:b/>
          <w:color w:val="000000"/>
          <w:sz w:val="26"/>
          <w:szCs w:val="26"/>
        </w:rPr>
        <w:t>бюджетов</w:t>
      </w:r>
      <w:r w:rsidR="00554C5A" w:rsidRPr="00513EA5">
        <w:rPr>
          <w:b/>
          <w:color w:val="000000"/>
          <w:sz w:val="26"/>
          <w:szCs w:val="26"/>
        </w:rPr>
        <w:t xml:space="preserve"> </w:t>
      </w:r>
      <w:r w:rsidR="00F40DA0" w:rsidRPr="00513EA5">
        <w:rPr>
          <w:b/>
          <w:color w:val="000000"/>
          <w:sz w:val="26"/>
          <w:szCs w:val="26"/>
        </w:rPr>
        <w:t xml:space="preserve">Российской Федерации </w:t>
      </w:r>
      <w:r w:rsidRPr="00513EA5">
        <w:rPr>
          <w:b/>
          <w:color w:val="000000"/>
          <w:sz w:val="26"/>
          <w:szCs w:val="26"/>
        </w:rPr>
        <w:t xml:space="preserve">на </w:t>
      </w:r>
      <w:r w:rsidR="00F40DA0" w:rsidRPr="00513EA5">
        <w:rPr>
          <w:b/>
          <w:color w:val="000000"/>
          <w:sz w:val="26"/>
          <w:szCs w:val="26"/>
        </w:rPr>
        <w:t xml:space="preserve">плановый период </w:t>
      </w:r>
      <w:r w:rsidR="00AB5952" w:rsidRPr="00513EA5">
        <w:rPr>
          <w:b/>
          <w:color w:val="000000"/>
          <w:sz w:val="26"/>
          <w:szCs w:val="26"/>
        </w:rPr>
        <w:t>202</w:t>
      </w:r>
      <w:r w:rsidR="001D15EC" w:rsidRPr="00513EA5">
        <w:rPr>
          <w:b/>
          <w:color w:val="000000"/>
          <w:sz w:val="26"/>
          <w:szCs w:val="26"/>
        </w:rPr>
        <w:t>5</w:t>
      </w:r>
      <w:r w:rsidRPr="00513EA5">
        <w:rPr>
          <w:b/>
          <w:color w:val="000000"/>
          <w:sz w:val="26"/>
          <w:szCs w:val="26"/>
        </w:rPr>
        <w:t xml:space="preserve"> </w:t>
      </w:r>
      <w:r w:rsidR="002C31C8" w:rsidRPr="00513EA5">
        <w:rPr>
          <w:b/>
          <w:color w:val="000000"/>
          <w:sz w:val="26"/>
          <w:szCs w:val="26"/>
        </w:rPr>
        <w:t>и </w:t>
      </w:r>
      <w:r w:rsidR="00AE359D" w:rsidRPr="00513EA5">
        <w:rPr>
          <w:b/>
          <w:color w:val="000000"/>
          <w:sz w:val="26"/>
          <w:szCs w:val="26"/>
        </w:rPr>
        <w:t>202</w:t>
      </w:r>
      <w:r w:rsidR="001D15EC" w:rsidRPr="00513EA5">
        <w:rPr>
          <w:b/>
          <w:color w:val="000000"/>
          <w:sz w:val="26"/>
          <w:szCs w:val="26"/>
        </w:rPr>
        <w:t>6</w:t>
      </w:r>
      <w:r w:rsidR="00300921" w:rsidRPr="00513EA5">
        <w:rPr>
          <w:b/>
          <w:color w:val="000000"/>
          <w:sz w:val="26"/>
          <w:szCs w:val="26"/>
        </w:rPr>
        <w:t> </w:t>
      </w:r>
      <w:r w:rsidRPr="00513EA5">
        <w:rPr>
          <w:b/>
          <w:color w:val="000000"/>
          <w:sz w:val="26"/>
          <w:szCs w:val="26"/>
        </w:rPr>
        <w:t>год</w:t>
      </w:r>
      <w:r w:rsidR="00AE359D" w:rsidRPr="00513EA5">
        <w:rPr>
          <w:b/>
          <w:color w:val="000000"/>
          <w:sz w:val="26"/>
          <w:szCs w:val="26"/>
        </w:rPr>
        <w:t>ов</w:t>
      </w:r>
    </w:p>
    <w:p w:rsidR="00300921" w:rsidRPr="00513EA5" w:rsidRDefault="00300921" w:rsidP="00300921">
      <w:pPr>
        <w:tabs>
          <w:tab w:val="center" w:pos="4677"/>
          <w:tab w:val="right" w:pos="9354"/>
        </w:tabs>
        <w:rPr>
          <w:b/>
          <w:color w:val="000000"/>
          <w:sz w:val="26"/>
          <w:szCs w:val="26"/>
        </w:rPr>
      </w:pPr>
    </w:p>
    <w:p w:rsidR="00AF7814" w:rsidRPr="00513EA5" w:rsidRDefault="00700971" w:rsidP="00700971">
      <w:pPr>
        <w:suppressAutoHyphens w:val="0"/>
        <w:ind w:right="-2"/>
        <w:jc w:val="right"/>
        <w:rPr>
          <w:b/>
          <w:color w:val="000000"/>
          <w:sz w:val="26"/>
          <w:szCs w:val="26"/>
        </w:rPr>
      </w:pPr>
      <w:r w:rsidRPr="00513EA5">
        <w:rPr>
          <w:color w:val="000000"/>
          <w:sz w:val="26"/>
          <w:szCs w:val="26"/>
        </w:rPr>
        <w:t>(тыс. рублей)</w:t>
      </w:r>
    </w:p>
    <w:tbl>
      <w:tblPr>
        <w:tblW w:w="9384" w:type="dxa"/>
        <w:tblInd w:w="-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3"/>
        <w:gridCol w:w="2948"/>
        <w:gridCol w:w="1843"/>
        <w:gridCol w:w="1730"/>
      </w:tblGrid>
      <w:tr w:rsidR="000961DE" w:rsidRPr="00513EA5" w:rsidTr="00300921">
        <w:trPr>
          <w:trHeight w:val="308"/>
        </w:trPr>
        <w:tc>
          <w:tcPr>
            <w:tcW w:w="2863" w:type="dxa"/>
            <w:vMerge w:val="restart"/>
            <w:vAlign w:val="center"/>
          </w:tcPr>
          <w:p w:rsidR="000961DE" w:rsidRPr="00513EA5" w:rsidRDefault="000961DE" w:rsidP="00636B40">
            <w:pPr>
              <w:pStyle w:val="ConsPlusTitle"/>
              <w:widowControl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513EA5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Код бюджетной классификации </w:t>
            </w:r>
          </w:p>
        </w:tc>
        <w:tc>
          <w:tcPr>
            <w:tcW w:w="2948" w:type="dxa"/>
            <w:vMerge w:val="restart"/>
            <w:vAlign w:val="center"/>
          </w:tcPr>
          <w:p w:rsidR="000961DE" w:rsidRPr="00513EA5" w:rsidRDefault="000961DE" w:rsidP="00A10031">
            <w:pPr>
              <w:pStyle w:val="ConsPlusTitle"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513EA5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Наименование дохода</w:t>
            </w:r>
          </w:p>
        </w:tc>
        <w:tc>
          <w:tcPr>
            <w:tcW w:w="357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961DE" w:rsidRPr="00513EA5" w:rsidRDefault="000961DE" w:rsidP="00700971">
            <w:pPr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513EA5">
              <w:rPr>
                <w:color w:val="000000"/>
                <w:sz w:val="26"/>
                <w:szCs w:val="26"/>
              </w:rPr>
              <w:t>Сумма</w:t>
            </w:r>
          </w:p>
        </w:tc>
      </w:tr>
      <w:tr w:rsidR="000961DE" w:rsidRPr="00513EA5" w:rsidTr="00300921">
        <w:trPr>
          <w:trHeight w:val="307"/>
        </w:trPr>
        <w:tc>
          <w:tcPr>
            <w:tcW w:w="2863" w:type="dxa"/>
            <w:vMerge/>
            <w:vAlign w:val="center"/>
          </w:tcPr>
          <w:p w:rsidR="000961DE" w:rsidRPr="00513EA5" w:rsidRDefault="000961DE" w:rsidP="00636B40">
            <w:pPr>
              <w:pStyle w:val="ConsPlusTitle"/>
              <w:widowControl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2948" w:type="dxa"/>
            <w:vMerge/>
            <w:vAlign w:val="center"/>
          </w:tcPr>
          <w:p w:rsidR="000961DE" w:rsidRPr="00513EA5" w:rsidRDefault="000961DE" w:rsidP="00A10031">
            <w:pPr>
              <w:pStyle w:val="ConsPlusTitle"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961DE" w:rsidRPr="00513EA5" w:rsidRDefault="00300921" w:rsidP="001D15EC">
            <w:pPr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513EA5">
              <w:rPr>
                <w:color w:val="000000"/>
                <w:sz w:val="26"/>
                <w:szCs w:val="26"/>
              </w:rPr>
              <w:t xml:space="preserve">на </w:t>
            </w:r>
            <w:r w:rsidR="000961DE" w:rsidRPr="00513EA5">
              <w:rPr>
                <w:color w:val="000000"/>
                <w:sz w:val="26"/>
                <w:szCs w:val="26"/>
              </w:rPr>
              <w:t>20</w:t>
            </w:r>
            <w:r w:rsidR="00AB5952" w:rsidRPr="00513EA5">
              <w:rPr>
                <w:color w:val="000000"/>
                <w:sz w:val="26"/>
                <w:szCs w:val="26"/>
              </w:rPr>
              <w:t>2</w:t>
            </w:r>
            <w:r w:rsidR="001D15EC" w:rsidRPr="00513EA5">
              <w:rPr>
                <w:color w:val="000000"/>
                <w:sz w:val="26"/>
                <w:szCs w:val="26"/>
              </w:rPr>
              <w:t>5</w:t>
            </w:r>
            <w:r w:rsidR="000961DE" w:rsidRPr="00513EA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0961DE" w:rsidRPr="00513EA5" w:rsidRDefault="00300921" w:rsidP="001D15EC">
            <w:pPr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513EA5">
              <w:rPr>
                <w:color w:val="000000"/>
                <w:sz w:val="26"/>
                <w:szCs w:val="26"/>
              </w:rPr>
              <w:t xml:space="preserve">на </w:t>
            </w:r>
            <w:r w:rsidR="000961DE" w:rsidRPr="00513EA5">
              <w:rPr>
                <w:color w:val="000000"/>
                <w:sz w:val="26"/>
                <w:szCs w:val="26"/>
              </w:rPr>
              <w:t>202</w:t>
            </w:r>
            <w:r w:rsidR="001D15EC" w:rsidRPr="00513EA5">
              <w:rPr>
                <w:color w:val="000000"/>
                <w:sz w:val="26"/>
                <w:szCs w:val="26"/>
              </w:rPr>
              <w:t>6</w:t>
            </w:r>
            <w:r w:rsidR="000961DE" w:rsidRPr="00513EA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76BFD" w:rsidRPr="00513EA5" w:rsidRDefault="00576BFD">
      <w:pPr>
        <w:rPr>
          <w:sz w:val="2"/>
          <w:szCs w:val="2"/>
        </w:rPr>
      </w:pPr>
    </w:p>
    <w:tbl>
      <w:tblPr>
        <w:tblW w:w="989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8"/>
        <w:gridCol w:w="2955"/>
        <w:gridCol w:w="1843"/>
        <w:gridCol w:w="1730"/>
        <w:gridCol w:w="538"/>
      </w:tblGrid>
      <w:tr w:rsidR="000961DE" w:rsidRPr="00881807" w:rsidTr="00300921">
        <w:trPr>
          <w:gridAfter w:val="1"/>
          <w:wAfter w:w="538" w:type="dxa"/>
          <w:tblHeader/>
        </w:trPr>
        <w:tc>
          <w:tcPr>
            <w:tcW w:w="2828" w:type="dxa"/>
          </w:tcPr>
          <w:p w:rsidR="000961DE" w:rsidRPr="00881807" w:rsidRDefault="000961DE" w:rsidP="0030092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18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955" w:type="dxa"/>
          </w:tcPr>
          <w:p w:rsidR="000961DE" w:rsidRPr="00881807" w:rsidRDefault="000961DE" w:rsidP="0030092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18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0961DE" w:rsidRPr="00881807" w:rsidRDefault="000961DE" w:rsidP="0030092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18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30" w:type="dxa"/>
          </w:tcPr>
          <w:p w:rsidR="000961DE" w:rsidRPr="00881807" w:rsidRDefault="000961DE" w:rsidP="00300921">
            <w:pPr>
              <w:pStyle w:val="ConsPlusCell"/>
              <w:ind w:left="-79"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18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135AA9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135AA9" w:rsidRPr="00F014E6" w:rsidRDefault="00135AA9" w:rsidP="0030092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2955" w:type="dxa"/>
          </w:tcPr>
          <w:p w:rsidR="00135AA9" w:rsidRPr="00F014E6" w:rsidRDefault="00135AA9" w:rsidP="00300921">
            <w:pPr>
              <w:pStyle w:val="ConsPlusCell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НАЛОГОВЫЕ И НЕНАЛОГОВЫЕ ДОХОДЫ</w:t>
            </w: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vAlign w:val="bottom"/>
          </w:tcPr>
          <w:p w:rsidR="00135AA9" w:rsidRPr="00F014E6" w:rsidRDefault="001D15EC" w:rsidP="00300921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127 061 474,00</w:t>
            </w:r>
          </w:p>
        </w:tc>
        <w:tc>
          <w:tcPr>
            <w:tcW w:w="1730" w:type="dxa"/>
            <w:vAlign w:val="bottom"/>
          </w:tcPr>
          <w:p w:rsidR="00135AA9" w:rsidRPr="00F014E6" w:rsidRDefault="001D15EC" w:rsidP="001D15EC">
            <w:pPr>
              <w:widowControl w:val="0"/>
              <w:suppressAutoHyphens w:val="0"/>
              <w:ind w:left="-79" w:right="-108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132 686 281,00</w:t>
            </w:r>
          </w:p>
        </w:tc>
      </w:tr>
      <w:tr w:rsidR="00EA0F83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EA0F83" w:rsidRPr="00F014E6" w:rsidRDefault="00EA0F83" w:rsidP="0030092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2955" w:type="dxa"/>
          </w:tcPr>
          <w:p w:rsidR="00EA0F83" w:rsidRPr="00F014E6" w:rsidRDefault="00EA0F83" w:rsidP="00300921">
            <w:pPr>
              <w:pStyle w:val="ConsPlusCell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A0F83" w:rsidRPr="00F014E6" w:rsidRDefault="00EA0F83" w:rsidP="00300921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76 654 633,00</w:t>
            </w:r>
          </w:p>
        </w:tc>
        <w:tc>
          <w:tcPr>
            <w:tcW w:w="1730" w:type="dxa"/>
            <w:vAlign w:val="bottom"/>
          </w:tcPr>
          <w:p w:rsidR="00EA0F83" w:rsidRPr="00F014E6" w:rsidRDefault="00EA0F83" w:rsidP="00473F9E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81 069 140,00</w:t>
            </w:r>
          </w:p>
        </w:tc>
      </w:tr>
      <w:tr w:rsidR="00EA0F83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EA0F83" w:rsidRPr="00F014E6" w:rsidRDefault="00EA0F83" w:rsidP="0030092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1 01 01000 00 0000 110</w:t>
            </w:r>
          </w:p>
        </w:tc>
        <w:tc>
          <w:tcPr>
            <w:tcW w:w="2955" w:type="dxa"/>
            <w:vAlign w:val="center"/>
          </w:tcPr>
          <w:p w:rsidR="00EA0F83" w:rsidRPr="00F014E6" w:rsidRDefault="00EA0F83" w:rsidP="0030092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 на прибыль организаций</w:t>
            </w:r>
          </w:p>
        </w:tc>
        <w:tc>
          <w:tcPr>
            <w:tcW w:w="1843" w:type="dxa"/>
            <w:vAlign w:val="bottom"/>
          </w:tcPr>
          <w:p w:rsidR="00EA0F83" w:rsidRPr="00F014E6" w:rsidRDefault="00EA0F83" w:rsidP="00300921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28 424 992,00</w:t>
            </w:r>
          </w:p>
        </w:tc>
        <w:tc>
          <w:tcPr>
            <w:tcW w:w="1730" w:type="dxa"/>
            <w:vAlign w:val="bottom"/>
          </w:tcPr>
          <w:p w:rsidR="00EA0F83" w:rsidRPr="00F014E6" w:rsidRDefault="00EA0F83" w:rsidP="00473F9E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29 184 912,00</w:t>
            </w:r>
          </w:p>
        </w:tc>
      </w:tr>
      <w:tr w:rsidR="005C24CF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C24CF" w:rsidRPr="00F014E6" w:rsidRDefault="005C24CF" w:rsidP="0030092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2955" w:type="dxa"/>
          </w:tcPr>
          <w:p w:rsidR="005C24CF" w:rsidRPr="00F014E6" w:rsidRDefault="005C24CF" w:rsidP="0030092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vAlign w:val="bottom"/>
          </w:tcPr>
          <w:p w:rsidR="005C24CF" w:rsidRPr="00F014E6" w:rsidRDefault="001D15EC" w:rsidP="00300921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48 229 641</w:t>
            </w:r>
            <w:r w:rsidR="005B46DB" w:rsidRPr="00F014E6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730" w:type="dxa"/>
            <w:vAlign w:val="bottom"/>
          </w:tcPr>
          <w:p w:rsidR="005C24CF" w:rsidRPr="00F014E6" w:rsidRDefault="001D15EC" w:rsidP="00473F9E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51 884 228</w:t>
            </w:r>
            <w:r w:rsidR="005B46DB" w:rsidRPr="00F014E6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C24CF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C24CF" w:rsidRPr="00F014E6" w:rsidRDefault="005C24CF" w:rsidP="0030092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1 03 00000 00 0000 000</w:t>
            </w:r>
          </w:p>
        </w:tc>
        <w:tc>
          <w:tcPr>
            <w:tcW w:w="2955" w:type="dxa"/>
          </w:tcPr>
          <w:p w:rsidR="005C24CF" w:rsidRPr="00F014E6" w:rsidRDefault="005C24CF" w:rsidP="0030092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vAlign w:val="bottom"/>
          </w:tcPr>
          <w:p w:rsidR="005C24CF" w:rsidRPr="00F014E6" w:rsidRDefault="005B46DB" w:rsidP="001D15EC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</w:t>
            </w:r>
            <w:r w:rsidR="001D15EC" w:rsidRPr="00F014E6">
              <w:rPr>
                <w:color w:val="000000"/>
                <w:sz w:val="26"/>
                <w:szCs w:val="26"/>
              </w:rPr>
              <w:t>6 012 597</w:t>
            </w:r>
            <w:r w:rsidRPr="00F014E6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730" w:type="dxa"/>
            <w:vAlign w:val="bottom"/>
          </w:tcPr>
          <w:p w:rsidR="005C24CF" w:rsidRPr="00F014E6" w:rsidRDefault="005B46DB" w:rsidP="001D15EC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</w:t>
            </w:r>
            <w:r w:rsidR="001D15EC" w:rsidRPr="00F014E6">
              <w:rPr>
                <w:color w:val="000000"/>
                <w:sz w:val="26"/>
                <w:szCs w:val="26"/>
              </w:rPr>
              <w:t>6 233 058</w:t>
            </w:r>
            <w:r w:rsidRPr="00F014E6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C24CF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C24CF" w:rsidRPr="00F014E6" w:rsidRDefault="005C24CF" w:rsidP="0030092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955" w:type="dxa"/>
          </w:tcPr>
          <w:p w:rsidR="005C24CF" w:rsidRPr="00F014E6" w:rsidRDefault="005C24CF" w:rsidP="0030092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vAlign w:val="bottom"/>
          </w:tcPr>
          <w:p w:rsidR="005C24CF" w:rsidRPr="00F014E6" w:rsidRDefault="001D15EC" w:rsidP="00300921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16 012 597</w:t>
            </w:r>
            <w:r w:rsidR="005B46DB" w:rsidRPr="00F014E6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730" w:type="dxa"/>
            <w:vAlign w:val="bottom"/>
          </w:tcPr>
          <w:p w:rsidR="005C24CF" w:rsidRPr="00F014E6" w:rsidRDefault="001D15EC" w:rsidP="00473F9E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16 233 058</w:t>
            </w:r>
            <w:r w:rsidR="005B46DB" w:rsidRPr="00F014E6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1 03 02100 01 0000 110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Акцизы на пиво, напитки, изготавливаемые на основе пива, производимые на территории Российской Федерации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4 818 170,00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5 025 340,00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1 03 02120 01 0000 110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 xml:space="preserve">Акцизы на сидр, </w:t>
            </w:r>
            <w:proofErr w:type="spellStart"/>
            <w:r w:rsidRPr="00F014E6">
              <w:rPr>
                <w:color w:val="000000"/>
                <w:sz w:val="26"/>
                <w:szCs w:val="26"/>
                <w:lang w:eastAsia="ru-RU"/>
              </w:rPr>
              <w:t>пуаре</w:t>
            </w:r>
            <w:proofErr w:type="spellEnd"/>
            <w:r w:rsidRPr="00F014E6">
              <w:rPr>
                <w:color w:val="000000"/>
                <w:sz w:val="26"/>
                <w:szCs w:val="26"/>
                <w:lang w:eastAsia="ru-RU"/>
              </w:rPr>
              <w:t>, медовуху, производимые на территории Российской Федерации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7 494,00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7 938,00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1 03 02140 01 0000 110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</w:rPr>
              <w:t xml:space="preserve">Доходы от уплаты акцизов на алкогольную продукцию с объемной </w:t>
            </w:r>
            <w:r w:rsidRPr="00F014E6">
              <w:rPr>
                <w:color w:val="000000"/>
                <w:sz w:val="26"/>
                <w:szCs w:val="26"/>
              </w:rPr>
              <w:lastRenderedPageBreak/>
              <w:t>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4 425 066,00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4 425 066,00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lastRenderedPageBreak/>
              <w:t>1 03 02142 01 0000 110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</w:rPr>
              <w:t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(в порядке, установленном Министерством финансов Российской Федерации)</w:t>
            </w:r>
          </w:p>
        </w:tc>
        <w:tc>
          <w:tcPr>
            <w:tcW w:w="1843" w:type="dxa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1 904 729,00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1 904 729,00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1 03 02143 01 0000 110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</w:rPr>
              <w:t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1843" w:type="dxa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971 559,00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971 559,00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1 03 02144 01 0000 110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бюджете, в целях компенсации выпадающих доходов бюджетов субъектов Российской Федерации в связи с передачей 50 процентов доходов от акцизов на средние дистилляты, производимые на территории Российской Федерации, в федеральный бюджет)</w:t>
            </w:r>
          </w:p>
        </w:tc>
        <w:tc>
          <w:tcPr>
            <w:tcW w:w="1843" w:type="dxa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1 548 778,00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1 548 778,00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1 03 02190 01 0000 110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rFonts w:eastAsia="Calibri"/>
                <w:sz w:val="26"/>
                <w:szCs w:val="26"/>
                <w:lang w:eastAsia="ru-RU"/>
              </w:rPr>
              <w:t xml:space="preserve">Доходы от уплаты акцизов на этиловый спирт из пищевого сырья, винный спирт, виноградный спирт (за исключением дистиллятов винного, виноградного, плодового, коньячного, </w:t>
            </w:r>
            <w:proofErr w:type="spellStart"/>
            <w:r w:rsidRPr="00F014E6">
              <w:rPr>
                <w:rFonts w:eastAsia="Calibri"/>
                <w:sz w:val="26"/>
                <w:szCs w:val="26"/>
                <w:lang w:eastAsia="ru-RU"/>
              </w:rPr>
              <w:t>кальвадосного</w:t>
            </w:r>
            <w:proofErr w:type="spellEnd"/>
            <w:r w:rsidRPr="00F014E6">
              <w:rPr>
                <w:rFonts w:eastAsia="Calibri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F014E6">
              <w:rPr>
                <w:rFonts w:eastAsia="Calibri"/>
                <w:sz w:val="26"/>
                <w:szCs w:val="26"/>
                <w:lang w:eastAsia="ru-RU"/>
              </w:rPr>
              <w:t>вискового</w:t>
            </w:r>
            <w:proofErr w:type="spellEnd"/>
            <w:r w:rsidRPr="00F014E6">
              <w:rPr>
                <w:rFonts w:eastAsia="Calibri"/>
                <w:sz w:val="26"/>
                <w:szCs w:val="26"/>
                <w:lang w:eastAsia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  <w:r w:rsidRPr="00F014E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25 775,00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29 011,00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1 03 02200 01 0000 110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 xml:space="preserve">Доходы от уплаты акцизов на этиловый спирт из пищевого сырья (дистилляты винный, виноградный, плодовый, коньячный, </w:t>
            </w:r>
            <w:proofErr w:type="spellStart"/>
            <w:r w:rsidRPr="00F014E6">
              <w:rPr>
                <w:color w:val="000000"/>
                <w:sz w:val="26"/>
                <w:szCs w:val="26"/>
                <w:lang w:eastAsia="ru-RU"/>
              </w:rPr>
              <w:t>кальвадосный</w:t>
            </w:r>
            <w:proofErr w:type="spellEnd"/>
            <w:r w:rsidRPr="00F014E6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F014E6">
              <w:rPr>
                <w:color w:val="000000"/>
                <w:sz w:val="26"/>
                <w:szCs w:val="26"/>
                <w:lang w:eastAsia="ru-RU"/>
              </w:rPr>
              <w:t>висковый</w:t>
            </w:r>
            <w:proofErr w:type="spellEnd"/>
            <w:r w:rsidRPr="00F014E6">
              <w:rPr>
                <w:color w:val="000000"/>
                <w:sz w:val="26"/>
                <w:szCs w:val="26"/>
                <w:lang w:eastAsia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843" w:type="dxa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272,00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284,00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1 03 02210 01 0000 110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спиртосодержащую продукцию, производимую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1 910,00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2 004,00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1 03 02220 01 0000 110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этиловый спирт из непищевого сырья,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28 142,00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27 745,00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1 03 02230 01 0000 110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3 070 461,00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3 070 461,00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1 03 02231 01 0000 110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2 105 736,00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2 105 736,00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1 03 02232 01 0000 110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</w:t>
            </w:r>
            <w:r w:rsidRPr="00F014E6">
              <w:rPr>
                <w:color w:val="000000"/>
                <w:sz w:val="26"/>
                <w:szCs w:val="26"/>
              </w:rPr>
              <w:t>»</w:t>
            </w:r>
            <w:r w:rsidRPr="00F014E6">
              <w:rPr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  <w:vAlign w:val="bottom"/>
          </w:tcPr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964 725,00</w:t>
            </w:r>
          </w:p>
        </w:tc>
        <w:tc>
          <w:tcPr>
            <w:tcW w:w="1730" w:type="dxa"/>
            <w:vAlign w:val="bottom"/>
          </w:tcPr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964 725,00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1 03 02240 01 0000 110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014E6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F014E6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22 104,00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22 104,00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1 03 02241 01 0000 110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014E6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F014E6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15 159,00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15 159,00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1 03 02242 01 0000 110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014E6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F014E6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</w:t>
            </w:r>
            <w:r w:rsidRPr="00F014E6">
              <w:rPr>
                <w:color w:val="000000"/>
                <w:sz w:val="26"/>
                <w:szCs w:val="26"/>
              </w:rPr>
              <w:t>»</w:t>
            </w:r>
            <w:r w:rsidRPr="00F014E6">
              <w:rPr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  <w:lang w:eastAsia="ru-RU"/>
              </w:rPr>
              <w:t>6 945,00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6 945,00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1 03 02250 01 0000 110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3 981 190,00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3 981 190,00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1 03 02251 01 0000 110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2 730 318,00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2 730 318,00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1 03 02252 01 0000 110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</w:t>
            </w:r>
            <w:r w:rsidRPr="00F014E6">
              <w:rPr>
                <w:color w:val="000000"/>
                <w:sz w:val="26"/>
                <w:szCs w:val="26"/>
              </w:rPr>
              <w:t>»</w:t>
            </w:r>
            <w:r w:rsidRPr="00F014E6">
              <w:rPr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1 250 872,00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1 250 872,00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1 03 02260 01 0000 110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-465 780,00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-465 780,00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1 03 02261 01 0000 110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vAlign w:val="bottom"/>
          </w:tcPr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-319 434,00</w:t>
            </w:r>
          </w:p>
        </w:tc>
        <w:tc>
          <w:tcPr>
            <w:tcW w:w="1730" w:type="dxa"/>
            <w:vAlign w:val="bottom"/>
          </w:tcPr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-319 434,00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1 03 02262 01 0000 110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</w:t>
            </w:r>
            <w:r w:rsidRPr="00F014E6">
              <w:rPr>
                <w:color w:val="000000"/>
                <w:sz w:val="26"/>
                <w:szCs w:val="26"/>
              </w:rPr>
              <w:t>»</w:t>
            </w:r>
            <w:r w:rsidRPr="00F014E6">
              <w:rPr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-146 346,00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513EA5" w:rsidRPr="00F014E6" w:rsidRDefault="00513EA5" w:rsidP="00513EA5">
            <w:pPr>
              <w:widowControl w:val="0"/>
              <w:tabs>
                <w:tab w:val="center" w:pos="813"/>
                <w:tab w:val="left" w:pos="1489"/>
                <w:tab w:val="right" w:pos="1627"/>
              </w:tabs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  <w:lang w:eastAsia="ru-RU"/>
              </w:rPr>
              <w:t>-146 346,00</w:t>
            </w:r>
          </w:p>
        </w:tc>
      </w:tr>
      <w:tr w:rsidR="00513EA5" w:rsidRPr="00F014E6" w:rsidTr="001D15EC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1 03 02450 01 0000 110</w:t>
            </w:r>
          </w:p>
        </w:tc>
        <w:tc>
          <w:tcPr>
            <w:tcW w:w="2955" w:type="dxa"/>
          </w:tcPr>
          <w:p w:rsidR="00513EA5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Акциз на сталь жидкую, выплавляемую в мартеновских, индукционных и (или) электрических сталеплавильных печах, при условии, если доля массы лома черных металлов в общей массе сырья, использованного для производства стали, за налоговый период составляет не менее 80 процентов</w:t>
            </w:r>
          </w:p>
          <w:p w:rsidR="00403DE0" w:rsidRPr="00F014E6" w:rsidRDefault="00403DE0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97 793,00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107 695,00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1 05 00000 00 0000 000</w:t>
            </w:r>
          </w:p>
        </w:tc>
        <w:tc>
          <w:tcPr>
            <w:tcW w:w="2955" w:type="dxa"/>
          </w:tcPr>
          <w:p w:rsidR="008E376B" w:rsidRPr="00F014E6" w:rsidRDefault="00513EA5" w:rsidP="00403DE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9 140 897,00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9 876 249,00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1 05 01000 00 0000 110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8 932 426,00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9 653 802,00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1 05 06000 01 0000 110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 на профессиональный доход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208 471,00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222 447,00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1 06 00000 00 0000 000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16 654 232,00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16 945 175,00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1 06 02000 02 0000 110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15 619 423,00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15 900 031,00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1 06 04000 02 0000 110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Транспортный налог</w:t>
            </w:r>
          </w:p>
          <w:p w:rsidR="008E376B" w:rsidRPr="00F014E6" w:rsidRDefault="008E376B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1 033 633,00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1 043 968,00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1 06 05000 02 0000 110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 на игорный бизнес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1 176,00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1 176,00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1 07 00000 00 0000 000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4 994 011,00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4 932 384,00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auto"/>
            </w:tcBorders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1 07 01000 01 0000 110</w:t>
            </w: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Налог на добычу полезных ископаемых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4 000 543,00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3 938 816,00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1 07 04000 01 0000 110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993 468,00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993 568,00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1 08 00000 00 0000 000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176 292,00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176 585,00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1 08 05000 01 0000 110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487,00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487,00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1 08 06000 01 0000 110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9 797,00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9 840,00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1 08 07000 01 0000 110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166 008,00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166 258,00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1 11 00000 00 0000 000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1 389 719,00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1 393 476,00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  <w:shd w:val="clear" w:color="auto" w:fill="auto"/>
          </w:tcPr>
          <w:p w:rsidR="00513EA5" w:rsidRPr="00F014E6" w:rsidRDefault="00513EA5" w:rsidP="00513EA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1 11 01000 00 0000 120</w:t>
            </w:r>
          </w:p>
        </w:tc>
        <w:tc>
          <w:tcPr>
            <w:tcW w:w="2955" w:type="dxa"/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11 683,00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13 424,00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1 11 02000 00 0000 120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размещения средств бюджетов</w:t>
            </w:r>
          </w:p>
          <w:p w:rsidR="008E376B" w:rsidRPr="00F014E6" w:rsidRDefault="008E376B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910 140,00</w:t>
            </w:r>
          </w:p>
        </w:tc>
        <w:tc>
          <w:tcPr>
            <w:tcW w:w="1730" w:type="dxa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910 140,00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1 11 03000 00 0000 120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2 509,00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2 046,00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1 11 05000 00 0000 120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126 717,00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128 603,00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1 11 05300 00 0000 120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014E6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5,00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left="-79"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1 11 05400 00 0000 120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014E6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spacing w:line="292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1 11 07000 00 0000 120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spacing w:line="292" w:lineRule="exact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5 445,00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5 525,00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spacing w:line="292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1 11 09000 00 0000 120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spacing w:line="292" w:lineRule="exact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333 218,00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333 731,00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spacing w:line="292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1 12 00000 00 0000 000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spacing w:line="292" w:lineRule="exact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841 059,00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841 059,00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69 260,00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69 260,00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1 12 02000 00 0000 120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 xml:space="preserve">Платежи при пользовании недрами 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29 243,00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29 243,00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1 12 04000 00 0000 120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 xml:space="preserve">Плата за использование лесов 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742 556,00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742 556,00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180 295,00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180 295,00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1 13 01000 00 0000 130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46 698,00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46 698,00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1 13 02000 00 0000 130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133 597,00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133 597,00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1 110,00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1 110,00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1 14 02000 00 0000 000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vAlign w:val="bottom"/>
          </w:tcPr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1 110,00</w:t>
            </w:r>
          </w:p>
        </w:tc>
        <w:tc>
          <w:tcPr>
            <w:tcW w:w="1730" w:type="dxa"/>
            <w:vAlign w:val="bottom"/>
          </w:tcPr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E376B" w:rsidRPr="00F014E6" w:rsidRDefault="008E376B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1 110,00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1 15 00000 00 0000 000</w:t>
            </w:r>
          </w:p>
        </w:tc>
        <w:tc>
          <w:tcPr>
            <w:tcW w:w="2955" w:type="dxa"/>
          </w:tcPr>
          <w:p w:rsidR="00513EA5" w:rsidRPr="00F014E6" w:rsidRDefault="00403DE0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rFonts w:eastAsia="Calibri"/>
                <w:color w:val="000000"/>
                <w:sz w:val="26"/>
                <w:szCs w:val="26"/>
                <w:lang w:eastAsia="ru-RU"/>
              </w:rPr>
              <w:t>АДМИНИСТРАТИВ-</w:t>
            </w:r>
            <w:r w:rsidR="00513EA5"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НЫЕ</w:t>
            </w:r>
            <w:proofErr w:type="gramEnd"/>
            <w:r w:rsidR="00513EA5"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ПЛАТЕЖИ И СБОРЫ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9 148,00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9 148,00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1 15 02000 00 0000 140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8 670,00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8 670,00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1 15 07000 01 0000 140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478,00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478,00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1 16 00000 00 0000 000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1 007 481,00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1 028 602,00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1 16 01000 01 0000 140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hyperlink r:id="rId7" w:history="1">
              <w:r w:rsidRPr="00F014E6">
                <w:rPr>
                  <w:rFonts w:eastAsia="Calibri"/>
                  <w:color w:val="000000"/>
                  <w:sz w:val="26"/>
                  <w:szCs w:val="26"/>
                  <w:lang w:eastAsia="ru-RU"/>
                </w:rPr>
                <w:t>Кодексом</w:t>
              </w:r>
            </w:hyperlink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843" w:type="dxa"/>
            <w:vAlign w:val="bottom"/>
          </w:tcPr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627 868,00</w:t>
            </w:r>
          </w:p>
        </w:tc>
        <w:tc>
          <w:tcPr>
            <w:tcW w:w="1730" w:type="dxa"/>
            <w:vAlign w:val="bottom"/>
          </w:tcPr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648 989,00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1 16 01330 00 0000 140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hyperlink r:id="rId8" w:history="1">
              <w:r w:rsidRPr="00F014E6">
                <w:rPr>
                  <w:rFonts w:eastAsia="Calibri"/>
                  <w:color w:val="000000"/>
                  <w:sz w:val="26"/>
                  <w:szCs w:val="26"/>
                  <w:lang w:eastAsia="ru-RU"/>
                </w:rPr>
                <w:t>Кодексом</w:t>
              </w:r>
            </w:hyperlink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1 392,00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1 392,00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1 16 02000 02 0000 140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4 200,00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4 200,00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1 16 07000 0</w:t>
            </w:r>
            <w:r w:rsidRPr="00F014E6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 w:rsidRPr="00F014E6">
              <w:rPr>
                <w:rFonts w:ascii="Times New Roman" w:hAnsi="Times New Roman" w:cs="Times New Roman"/>
                <w:color w:val="000000"/>
              </w:rPr>
              <w:t xml:space="preserve"> 0000 140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43" w:type="dxa"/>
            <w:vAlign w:val="bottom"/>
          </w:tcPr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63 625,00</w:t>
            </w:r>
          </w:p>
        </w:tc>
        <w:tc>
          <w:tcPr>
            <w:tcW w:w="1730" w:type="dxa"/>
            <w:vAlign w:val="bottom"/>
          </w:tcPr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63 625,00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spacing w:line="30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1 16 10000 00 0000 140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spacing w:line="308" w:lineRule="exact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14 484,00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14 484,00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513EA5" w:rsidRPr="00F014E6" w:rsidRDefault="00513EA5" w:rsidP="00513EA5">
            <w:pPr>
              <w:pStyle w:val="ConsPlusNormal"/>
              <w:suppressAutoHyphens w:val="0"/>
              <w:spacing w:line="30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1 16 11000 01 0000 140</w:t>
            </w:r>
          </w:p>
        </w:tc>
        <w:tc>
          <w:tcPr>
            <w:tcW w:w="2955" w:type="dxa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spacing w:line="308" w:lineRule="exact"/>
              <w:jc w:val="both"/>
              <w:rPr>
                <w:color w:val="000000"/>
                <w:sz w:val="26"/>
                <w:szCs w:val="26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843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11C9D" w:rsidRDefault="00E11C9D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6 549,00</w:t>
            </w:r>
          </w:p>
        </w:tc>
        <w:tc>
          <w:tcPr>
            <w:tcW w:w="1730" w:type="dxa"/>
            <w:vAlign w:val="bottom"/>
          </w:tcPr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11C9D" w:rsidRDefault="00E11C9D" w:rsidP="00513E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6 549,00</w:t>
            </w:r>
          </w:p>
        </w:tc>
      </w:tr>
      <w:tr w:rsidR="00E47D1D" w:rsidRPr="00F014E6" w:rsidTr="00300921">
        <w:trPr>
          <w:gridAfter w:val="1"/>
          <w:wAfter w:w="538" w:type="dxa"/>
        </w:trPr>
        <w:tc>
          <w:tcPr>
            <w:tcW w:w="2828" w:type="dxa"/>
          </w:tcPr>
          <w:p w:rsidR="00E47D1D" w:rsidRPr="00F014E6" w:rsidRDefault="00E47D1D" w:rsidP="00E47D1D">
            <w:pPr>
              <w:pStyle w:val="ConsPlusNormal"/>
              <w:suppressAutoHyphens w:val="0"/>
              <w:spacing w:line="30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207D">
              <w:rPr>
                <w:rFonts w:ascii="Times New Roman" w:hAnsi="Times New Roman" w:cs="Times New Roman"/>
              </w:rPr>
              <w:t>1 16 18000 02 0000 140</w:t>
            </w:r>
          </w:p>
        </w:tc>
        <w:tc>
          <w:tcPr>
            <w:tcW w:w="2955" w:type="dxa"/>
          </w:tcPr>
          <w:p w:rsidR="00E47D1D" w:rsidRPr="0079207D" w:rsidRDefault="00E47D1D" w:rsidP="00E47D1D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79207D">
              <w:rPr>
                <w:rFonts w:ascii="Times New Roman" w:hAnsi="Times New Roman" w:cs="Times New Roman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1843" w:type="dxa"/>
            <w:vAlign w:val="bottom"/>
          </w:tcPr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Pr="0068129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289 363,00</w:t>
            </w:r>
          </w:p>
        </w:tc>
        <w:tc>
          <w:tcPr>
            <w:tcW w:w="1730" w:type="dxa"/>
            <w:vAlign w:val="bottom"/>
          </w:tcPr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47D1D" w:rsidRPr="0068129D" w:rsidRDefault="00E47D1D" w:rsidP="00E47D1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289 363,00</w:t>
            </w:r>
          </w:p>
        </w:tc>
      </w:tr>
      <w:tr w:rsidR="003B297A" w:rsidRPr="00F014E6" w:rsidTr="00300921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297A" w:rsidRPr="00F014E6" w:rsidRDefault="003B297A" w:rsidP="003B297A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2 00 00000 00 0000 000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297A" w:rsidRPr="00F014E6" w:rsidRDefault="003B297A" w:rsidP="003B297A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297A" w:rsidRPr="00F014E6" w:rsidRDefault="003B297A" w:rsidP="003B297A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17 322 810,56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297A" w:rsidRPr="003B297A" w:rsidRDefault="003B297A" w:rsidP="003B297A">
            <w:pPr>
              <w:pStyle w:val="ConsPlusTitle"/>
              <w:spacing w:line="308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B297A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15 775 027,24</w:t>
            </w:r>
          </w:p>
        </w:tc>
      </w:tr>
      <w:tr w:rsidR="003B297A" w:rsidRPr="00F014E6" w:rsidTr="00300921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297A" w:rsidRPr="00F014E6" w:rsidRDefault="003B297A" w:rsidP="003B297A">
            <w:pPr>
              <w:widowControl w:val="0"/>
              <w:suppressAutoHyphens w:val="0"/>
              <w:ind w:right="34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bCs/>
                <w:color w:val="000000"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297A" w:rsidRPr="00F014E6" w:rsidRDefault="003B297A" w:rsidP="003B297A">
            <w:pPr>
              <w:widowControl w:val="0"/>
              <w:suppressAutoHyphens w:val="0"/>
              <w:ind w:right="34"/>
              <w:jc w:val="both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297A" w:rsidRPr="00F014E6" w:rsidRDefault="003B297A" w:rsidP="003B297A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3B297A" w:rsidRPr="00F014E6" w:rsidRDefault="003B297A" w:rsidP="003B297A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3B297A" w:rsidRPr="00F014E6" w:rsidRDefault="003B297A" w:rsidP="003B297A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3B297A" w:rsidRPr="00F014E6" w:rsidRDefault="003B297A" w:rsidP="003B297A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3B297A" w:rsidRPr="00F014E6" w:rsidRDefault="003B297A" w:rsidP="003B297A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3B297A" w:rsidRPr="00F014E6" w:rsidRDefault="003B297A" w:rsidP="003B297A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3B297A" w:rsidRPr="00F014E6" w:rsidRDefault="003B297A" w:rsidP="003B297A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17 322 810,56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297A" w:rsidRPr="003B297A" w:rsidRDefault="003B297A" w:rsidP="003B297A">
            <w:pPr>
              <w:pStyle w:val="ConsPlusTitle"/>
              <w:spacing w:line="308" w:lineRule="exact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B297A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15 775 027,24</w:t>
            </w:r>
          </w:p>
        </w:tc>
      </w:tr>
      <w:tr w:rsidR="00513EA5" w:rsidRPr="00F014E6" w:rsidTr="00300921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2 02 10000 00 0000 150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7 514 554,70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7 514 554,70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2 02 15001 00 0000 150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7 514 554,70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7 514 554,70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2 02 15001 02 0000 150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7 514 554,70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7 514 554,70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2 02 20000 00 0000 150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13EA5" w:rsidRPr="00F014E6" w:rsidRDefault="00E91CCD" w:rsidP="00513EA5">
            <w:pPr>
              <w:widowControl w:val="0"/>
              <w:suppressAutoHyphens w:val="0"/>
              <w:ind w:right="34"/>
              <w:jc w:val="right"/>
              <w:rPr>
                <w:bCs/>
                <w:color w:val="000000"/>
                <w:sz w:val="26"/>
                <w:szCs w:val="26"/>
              </w:rPr>
            </w:pPr>
            <w:r w:rsidRPr="00F014E6">
              <w:rPr>
                <w:bCs/>
                <w:color w:val="000000"/>
                <w:sz w:val="26"/>
                <w:szCs w:val="26"/>
              </w:rPr>
              <w:t>7 332 649,60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EA5" w:rsidRPr="003B297A" w:rsidRDefault="003B297A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3B297A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5 907 453,64</w:t>
            </w:r>
          </w:p>
        </w:tc>
      </w:tr>
      <w:tr w:rsidR="00513EA5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2 02 25007 02 0000 150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3 766 244,30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3 626 753,80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2 02 25066 02 0000 150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94258B" w:rsidRPr="00F014E6" w:rsidRDefault="0094258B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489,30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258B" w:rsidRPr="00F014E6" w:rsidRDefault="0094258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4258B" w:rsidRPr="00F014E6" w:rsidRDefault="0094258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4258B" w:rsidRPr="00F014E6" w:rsidRDefault="0094258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4258B" w:rsidRPr="00F014E6" w:rsidRDefault="0094258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4258B" w:rsidRPr="00F014E6" w:rsidRDefault="0094258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4258B" w:rsidRPr="00F014E6" w:rsidRDefault="0094258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4258B" w:rsidRPr="00F014E6" w:rsidRDefault="0094258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4258B" w:rsidRPr="00F014E6" w:rsidRDefault="0094258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0,00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2 02 25078 02 0000 150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653 958,80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center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653 958,80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2 02 25084 02 0000 150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370 146,80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0,00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2 02 25086 00 0000 150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16 613,10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28 243,80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2 02 25086 02 0000 150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16 613,10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28 243,80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2 02 25179 00 0000 150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120 052,10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0,00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2 02 25179 02 0000 150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120 052,10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0,00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2 02 25304 00 0000 150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987 208,60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b/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950 645,32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2 02 25304 02 0000 150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987 208,60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b/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950 645,32</w:t>
            </w:r>
          </w:p>
        </w:tc>
      </w:tr>
      <w:tr w:rsidR="00513EA5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2 02 25404 02 0000 150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F014E6">
              <w:rPr>
                <w:sz w:val="26"/>
                <w:szCs w:val="26"/>
              </w:rPr>
              <w:t>софинансирование</w:t>
            </w:r>
            <w:proofErr w:type="spellEnd"/>
            <w:r w:rsidRPr="00F014E6">
              <w:rPr>
                <w:sz w:val="26"/>
                <w:szCs w:val="26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342 059,80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329 390,92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2 02 25462 02 0000 150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4 786,40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4 609,10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2 02 25466 00 0000 150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874,00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874,00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2 02 25466 02 0000 150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874,00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874,00</w:t>
            </w:r>
          </w:p>
        </w:tc>
      </w:tr>
      <w:tr w:rsidR="00513EA5" w:rsidRPr="00F014E6" w:rsidTr="00C34192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2 02 25467 00 0000 150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 xml:space="preserve">8 652,20 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 xml:space="preserve">8 652,20  </w:t>
            </w:r>
          </w:p>
        </w:tc>
      </w:tr>
      <w:tr w:rsidR="00513EA5" w:rsidRPr="00F014E6" w:rsidTr="00C34192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2 02 25467 02 0000 150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 xml:space="preserve">8 652,20 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 xml:space="preserve">8 652,20  </w:t>
            </w:r>
          </w:p>
        </w:tc>
      </w:tr>
      <w:tr w:rsidR="00513EA5" w:rsidRPr="00F014E6" w:rsidTr="00C34192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2 02 25478 02 0000 150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307 800,00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881807" w:rsidRPr="00F014E6" w:rsidRDefault="00881807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291 720,00</w:t>
            </w:r>
          </w:p>
        </w:tc>
      </w:tr>
      <w:tr w:rsidR="00513EA5" w:rsidRPr="00F014E6" w:rsidTr="00C34192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2 02 25517 00 0000 150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7 441,20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7 441,20</w:t>
            </w:r>
          </w:p>
        </w:tc>
      </w:tr>
      <w:tr w:rsidR="00513EA5" w:rsidRPr="00F014E6" w:rsidTr="00C34192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2 02 25517 02 0000 150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032C1E" w:rsidRPr="00F014E6" w:rsidRDefault="00032C1E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7 441,20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032C1E" w:rsidRPr="00F014E6" w:rsidRDefault="00032C1E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7 441,20</w:t>
            </w:r>
          </w:p>
        </w:tc>
      </w:tr>
      <w:tr w:rsidR="00513EA5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2 02 25519 00 0000 150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5 164,50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5 164,50</w:t>
            </w:r>
          </w:p>
        </w:tc>
      </w:tr>
      <w:tr w:rsidR="00513EA5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2 02 25519 02 0000 150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5 164,50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5 164,50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2 02 25750 00 0000 150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741 158,50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365AB" w:rsidRDefault="00E365AB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0,00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2 02 25750 02 0000 150</w:t>
            </w:r>
          </w:p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13EA5" w:rsidRPr="00F014E6" w:rsidRDefault="00513EA5" w:rsidP="00513E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741 158,50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881807" w:rsidRPr="00F014E6" w:rsidRDefault="00881807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0,00</w:t>
            </w:r>
          </w:p>
        </w:tc>
      </w:tr>
      <w:tr w:rsidR="00513EA5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2 02 30000 00 0000 150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EA5" w:rsidRPr="00F014E6" w:rsidRDefault="00513EA5" w:rsidP="00513EA5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513EA5" w:rsidP="00513E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13EA5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1 453 185,50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EA5" w:rsidRPr="00F014E6" w:rsidRDefault="00E91CCD" w:rsidP="00513EA5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1 453 254,60</w:t>
            </w:r>
          </w:p>
        </w:tc>
      </w:tr>
      <w:tr w:rsidR="00E91CCD" w:rsidRPr="00F014E6" w:rsidTr="00E47D1D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2 02 35118 00 0000 150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014E6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56 726,10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56 726,10</w:t>
            </w:r>
          </w:p>
        </w:tc>
      </w:tr>
      <w:tr w:rsidR="00E91CCD" w:rsidRPr="00F014E6" w:rsidTr="00E47D1D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2 02 35118 02 0000 150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56 726,10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56 726,10</w:t>
            </w:r>
          </w:p>
        </w:tc>
      </w:tr>
      <w:tr w:rsidR="00E91CCD" w:rsidRPr="00F014E6" w:rsidTr="00E47D1D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2 02 35120 00 0000 150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014E6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151,60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151,60</w:t>
            </w:r>
          </w:p>
        </w:tc>
      </w:tr>
      <w:tr w:rsidR="00E91CCD" w:rsidRPr="00F014E6" w:rsidTr="00E47D1D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2 02 35120 02 0000 150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014E6">
              <w:rPr>
                <w:rFonts w:eastAsia="Calibri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151,60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151,60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2 02 35220 00 0000 150</w:t>
            </w:r>
          </w:p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61 024,20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61 024,20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2 02 35220 02 0000 150</w:t>
            </w:r>
          </w:p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61 024,20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61 024,20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2 02 35240 00 0000 150</w:t>
            </w:r>
          </w:p>
          <w:p w:rsidR="00E91CCD" w:rsidRPr="00F014E6" w:rsidRDefault="00E91CCD" w:rsidP="00E91CCD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71,20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71,20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2 02 35240 02 0000 150</w:t>
            </w:r>
          </w:p>
          <w:p w:rsidR="00E91CCD" w:rsidRPr="00F014E6" w:rsidRDefault="00E91CCD" w:rsidP="00E91CCD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71,20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71,20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2 02 35250 00 0000 150</w:t>
            </w:r>
          </w:p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682 991,20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682 991,20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2 02 35250 02 0000 150</w:t>
            </w:r>
          </w:p>
          <w:p w:rsidR="00E91CCD" w:rsidRPr="00F014E6" w:rsidRDefault="00E91CCD" w:rsidP="00E91CCD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682 991,20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682 991,20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2 02 35290 02 0000 150</w:t>
            </w:r>
          </w:p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504 112,40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504 181,50</w:t>
            </w:r>
          </w:p>
        </w:tc>
      </w:tr>
      <w:tr w:rsidR="00E91CCD" w:rsidRPr="00F014E6" w:rsidTr="00EC4363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2 02 35900 02 0000 150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rFonts w:eastAsia="Calibri"/>
                <w:color w:val="000000"/>
                <w:sz w:val="26"/>
                <w:szCs w:val="26"/>
                <w:lang w:eastAsia="ru-RU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148 108,80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  <w:lang w:eastAsia="ar-SA"/>
              </w:rPr>
            </w:pPr>
            <w:r w:rsidRPr="00F014E6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  <w:lang w:eastAsia="ar-SA"/>
              </w:rPr>
              <w:t>148 108,80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2 02 40000 00 0000 150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1 022 420,76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014E6">
              <w:rPr>
                <w:color w:val="000000"/>
                <w:sz w:val="26"/>
                <w:szCs w:val="26"/>
              </w:rPr>
              <w:t>899 764,30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2 02 45303 00 0000 150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899 764,30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899 764,30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2 02 45303 02 0000 150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899 764,30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899 764,30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2 02 45363 00 0000 150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122 656,46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0,00</w:t>
            </w:r>
          </w:p>
        </w:tc>
      </w:tr>
      <w:tr w:rsidR="00E91CCD" w:rsidRPr="00F014E6" w:rsidTr="008E376B">
        <w:trPr>
          <w:gridAfter w:val="1"/>
          <w:wAfter w:w="538" w:type="dxa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14E6">
              <w:rPr>
                <w:rFonts w:ascii="Times New Roman" w:hAnsi="Times New Roman" w:cs="Times New Roman"/>
                <w:color w:val="000000"/>
              </w:rPr>
              <w:t>2 02 45363 02 0000 150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014E6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</w:p>
          <w:p w:rsidR="00E91CCD" w:rsidRPr="00F014E6" w:rsidRDefault="00E91CCD" w:rsidP="00E91CCD">
            <w:pPr>
              <w:jc w:val="right"/>
              <w:rPr>
                <w:sz w:val="26"/>
                <w:szCs w:val="26"/>
              </w:rPr>
            </w:pPr>
            <w:r w:rsidRPr="00F014E6">
              <w:rPr>
                <w:sz w:val="26"/>
                <w:szCs w:val="26"/>
              </w:rPr>
              <w:t>122 656,46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E91CCD" w:rsidRPr="00F014E6" w:rsidRDefault="00E91CCD" w:rsidP="00E91CCD">
            <w:pPr>
              <w:pStyle w:val="ConsPlusTitle"/>
              <w:ind w:left="-79" w:right="34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014E6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0,00</w:t>
            </w:r>
          </w:p>
        </w:tc>
      </w:tr>
      <w:tr w:rsidR="003B297A" w:rsidRPr="00881807" w:rsidTr="00300921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297A" w:rsidRPr="00F014E6" w:rsidRDefault="003B297A" w:rsidP="003B297A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014E6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297A" w:rsidRPr="00F014E6" w:rsidRDefault="003B297A" w:rsidP="003B297A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97A" w:rsidRPr="00F014E6" w:rsidRDefault="003B297A" w:rsidP="003B297A">
            <w:pPr>
              <w:widowControl w:val="0"/>
              <w:suppressAutoHyphens w:val="0"/>
              <w:jc w:val="right"/>
              <w:rPr>
                <w:b/>
                <w:color w:val="000000"/>
                <w:sz w:val="26"/>
                <w:szCs w:val="26"/>
              </w:rPr>
            </w:pPr>
            <w:r w:rsidRPr="00F014E6">
              <w:rPr>
                <w:b/>
                <w:color w:val="000000"/>
                <w:sz w:val="26"/>
                <w:szCs w:val="26"/>
              </w:rPr>
              <w:t>144 384 284,56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97A" w:rsidRPr="003B297A" w:rsidRDefault="003B297A" w:rsidP="003B297A">
            <w:pPr>
              <w:widowControl w:val="0"/>
              <w:suppressAutoHyphens w:val="0"/>
              <w:ind w:left="-79" w:right="-108"/>
              <w:rPr>
                <w:b/>
                <w:color w:val="000000"/>
                <w:sz w:val="26"/>
                <w:szCs w:val="26"/>
              </w:rPr>
            </w:pPr>
            <w:r w:rsidRPr="003B297A">
              <w:rPr>
                <w:b/>
                <w:color w:val="000000"/>
                <w:sz w:val="26"/>
                <w:szCs w:val="26"/>
              </w:rPr>
              <w:t>148 461 308,24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B297A" w:rsidRPr="00881807" w:rsidRDefault="003B297A" w:rsidP="003B297A">
            <w:pPr>
              <w:widowControl w:val="0"/>
              <w:suppressAutoHyphens w:val="0"/>
              <w:ind w:left="-57"/>
              <w:rPr>
                <w:color w:val="000000"/>
                <w:sz w:val="26"/>
                <w:szCs w:val="26"/>
              </w:rPr>
            </w:pPr>
          </w:p>
        </w:tc>
      </w:tr>
    </w:tbl>
    <w:p w:rsidR="007311E8" w:rsidRDefault="007311E8" w:rsidP="00AF7814">
      <w:pPr>
        <w:outlineLvl w:val="0"/>
        <w:rPr>
          <w:color w:val="000000"/>
          <w:sz w:val="26"/>
          <w:szCs w:val="26"/>
        </w:rPr>
      </w:pPr>
    </w:p>
    <w:p w:rsidR="00574C1E" w:rsidRDefault="00574C1E" w:rsidP="00AF7814">
      <w:pPr>
        <w:outlineLvl w:val="0"/>
        <w:rPr>
          <w:color w:val="000000"/>
          <w:sz w:val="26"/>
          <w:szCs w:val="26"/>
        </w:rPr>
      </w:pPr>
    </w:p>
    <w:p w:rsidR="00574C1E" w:rsidRDefault="00574C1E" w:rsidP="00AF7814">
      <w:pPr>
        <w:outlineLvl w:val="0"/>
        <w:rPr>
          <w:color w:val="000000"/>
          <w:sz w:val="26"/>
          <w:szCs w:val="26"/>
        </w:rPr>
      </w:pPr>
    </w:p>
    <w:p w:rsidR="00574C1E" w:rsidRDefault="00574C1E" w:rsidP="00AF7814">
      <w:pPr>
        <w:outlineLvl w:val="0"/>
        <w:rPr>
          <w:color w:val="000000"/>
          <w:sz w:val="26"/>
          <w:szCs w:val="26"/>
        </w:rPr>
      </w:pPr>
    </w:p>
    <w:p w:rsidR="00574C1E" w:rsidRDefault="00574C1E" w:rsidP="00574C1E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B4C75">
        <w:rPr>
          <w:color w:val="000000"/>
          <w:sz w:val="26"/>
          <w:szCs w:val="26"/>
        </w:rPr>
        <w:t>Губернатор 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</w:t>
      </w:r>
      <w:r w:rsidR="000E56B4">
        <w:rPr>
          <w:color w:val="000000"/>
          <w:sz w:val="26"/>
          <w:szCs w:val="26"/>
        </w:rPr>
        <w:tab/>
        <w:t xml:space="preserve">      </w:t>
      </w:r>
      <w:r w:rsidRPr="00CB4C75">
        <w:rPr>
          <w:color w:val="000000"/>
          <w:sz w:val="26"/>
          <w:szCs w:val="26"/>
        </w:rPr>
        <w:t>М.В. Дегтярев</w:t>
      </w:r>
    </w:p>
    <w:p w:rsidR="00574C1E" w:rsidRDefault="00574C1E" w:rsidP="00AF7814">
      <w:pPr>
        <w:outlineLvl w:val="0"/>
        <w:rPr>
          <w:color w:val="000000"/>
          <w:sz w:val="26"/>
          <w:szCs w:val="26"/>
        </w:rPr>
      </w:pPr>
      <w:bookmarkStart w:id="0" w:name="_GoBack"/>
      <w:bookmarkEnd w:id="0"/>
    </w:p>
    <w:sectPr w:rsidR="00574C1E" w:rsidSect="007138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985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579" w:rsidRDefault="00DB5579" w:rsidP="006206E0">
      <w:r>
        <w:separator/>
      </w:r>
    </w:p>
  </w:endnote>
  <w:endnote w:type="continuationSeparator" w:id="0">
    <w:p w:rsidR="00DB5579" w:rsidRDefault="00DB5579" w:rsidP="0062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579" w:rsidRPr="00576BFD" w:rsidRDefault="00DB5579" w:rsidP="00576BFD">
    <w:pPr>
      <w:pStyle w:val="a9"/>
      <w:jc w:val="both"/>
      <w:rPr>
        <w:rFonts w:ascii="Times New Roman" w:hAnsi="Times New Roman"/>
        <w:sz w:val="14"/>
        <w:szCs w:val="14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579" w:rsidRPr="00576BFD" w:rsidRDefault="00DB5579" w:rsidP="00576BFD">
    <w:pPr>
      <w:pStyle w:val="a9"/>
      <w:jc w:val="both"/>
      <w:rPr>
        <w:rFonts w:ascii="Times New Roman" w:hAnsi="Times New Roman"/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579" w:rsidRDefault="00DB5579" w:rsidP="006206E0">
      <w:r>
        <w:separator/>
      </w:r>
    </w:p>
  </w:footnote>
  <w:footnote w:type="continuationSeparator" w:id="0">
    <w:p w:rsidR="00DB5579" w:rsidRDefault="00DB5579" w:rsidP="00620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579" w:rsidRDefault="00DB5579" w:rsidP="006652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DB5579" w:rsidRDefault="00DB55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2277986"/>
      <w:docPartObj>
        <w:docPartGallery w:val="Page Numbers (Top of Page)"/>
        <w:docPartUnique/>
      </w:docPartObj>
    </w:sdtPr>
    <w:sdtContent>
      <w:p w:rsidR="00F64360" w:rsidRDefault="00F643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64360">
          <w:rPr>
            <w:noProof/>
            <w:lang w:val="ru-RU"/>
          </w:rPr>
          <w:t>27</w:t>
        </w:r>
        <w:r>
          <w:fldChar w:fldCharType="end"/>
        </w:r>
      </w:p>
    </w:sdtContent>
  </w:sdt>
  <w:p w:rsidR="00F64360" w:rsidRDefault="00F6436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871" w:rsidRDefault="00713871">
    <w:pPr>
      <w:pStyle w:val="a3"/>
      <w:jc w:val="center"/>
    </w:pPr>
  </w:p>
  <w:p w:rsidR="00713871" w:rsidRDefault="007138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CC"/>
    <w:rsid w:val="00000A06"/>
    <w:rsid w:val="000056AC"/>
    <w:rsid w:val="000128B1"/>
    <w:rsid w:val="0001564A"/>
    <w:rsid w:val="00016FC4"/>
    <w:rsid w:val="00020E48"/>
    <w:rsid w:val="000220E8"/>
    <w:rsid w:val="0002240D"/>
    <w:rsid w:val="000230A4"/>
    <w:rsid w:val="00024F69"/>
    <w:rsid w:val="0002656A"/>
    <w:rsid w:val="00027903"/>
    <w:rsid w:val="00032197"/>
    <w:rsid w:val="00032C1E"/>
    <w:rsid w:val="00035011"/>
    <w:rsid w:val="00035BD4"/>
    <w:rsid w:val="00040500"/>
    <w:rsid w:val="0004081B"/>
    <w:rsid w:val="000417CE"/>
    <w:rsid w:val="00042947"/>
    <w:rsid w:val="0004315F"/>
    <w:rsid w:val="00043F9A"/>
    <w:rsid w:val="00045ACA"/>
    <w:rsid w:val="00052CF1"/>
    <w:rsid w:val="000546DD"/>
    <w:rsid w:val="00054BA3"/>
    <w:rsid w:val="000613D3"/>
    <w:rsid w:val="000635E7"/>
    <w:rsid w:val="00064154"/>
    <w:rsid w:val="000666E5"/>
    <w:rsid w:val="00073495"/>
    <w:rsid w:val="00080BC9"/>
    <w:rsid w:val="00080DDE"/>
    <w:rsid w:val="00082F77"/>
    <w:rsid w:val="00085826"/>
    <w:rsid w:val="00087C00"/>
    <w:rsid w:val="00090919"/>
    <w:rsid w:val="000945E7"/>
    <w:rsid w:val="000961DE"/>
    <w:rsid w:val="000A03E1"/>
    <w:rsid w:val="000A1605"/>
    <w:rsid w:val="000A31A8"/>
    <w:rsid w:val="000A3F6A"/>
    <w:rsid w:val="000A4DF1"/>
    <w:rsid w:val="000A5254"/>
    <w:rsid w:val="000A7436"/>
    <w:rsid w:val="000B30B9"/>
    <w:rsid w:val="000B59AF"/>
    <w:rsid w:val="000B7247"/>
    <w:rsid w:val="000C0826"/>
    <w:rsid w:val="000C4EFE"/>
    <w:rsid w:val="000D094D"/>
    <w:rsid w:val="000D6A0E"/>
    <w:rsid w:val="000E097A"/>
    <w:rsid w:val="000E16CF"/>
    <w:rsid w:val="000E49C0"/>
    <w:rsid w:val="000E56B4"/>
    <w:rsid w:val="000F0D50"/>
    <w:rsid w:val="000F682B"/>
    <w:rsid w:val="00110B34"/>
    <w:rsid w:val="00115AED"/>
    <w:rsid w:val="001162EC"/>
    <w:rsid w:val="00117AA5"/>
    <w:rsid w:val="0012138E"/>
    <w:rsid w:val="001221FD"/>
    <w:rsid w:val="00126066"/>
    <w:rsid w:val="001262F7"/>
    <w:rsid w:val="00130B26"/>
    <w:rsid w:val="00133073"/>
    <w:rsid w:val="00135492"/>
    <w:rsid w:val="00135AA9"/>
    <w:rsid w:val="00135FFB"/>
    <w:rsid w:val="00137BDB"/>
    <w:rsid w:val="001405D1"/>
    <w:rsid w:val="00142545"/>
    <w:rsid w:val="00143088"/>
    <w:rsid w:val="0014425F"/>
    <w:rsid w:val="00145811"/>
    <w:rsid w:val="00146631"/>
    <w:rsid w:val="00146C4B"/>
    <w:rsid w:val="001472F6"/>
    <w:rsid w:val="0015071A"/>
    <w:rsid w:val="00153347"/>
    <w:rsid w:val="00163731"/>
    <w:rsid w:val="00164112"/>
    <w:rsid w:val="00174084"/>
    <w:rsid w:val="0019442C"/>
    <w:rsid w:val="001969A8"/>
    <w:rsid w:val="001A1710"/>
    <w:rsid w:val="001A1DF3"/>
    <w:rsid w:val="001A26DD"/>
    <w:rsid w:val="001A30B8"/>
    <w:rsid w:val="001A4A82"/>
    <w:rsid w:val="001A7C0A"/>
    <w:rsid w:val="001B31F7"/>
    <w:rsid w:val="001B42E7"/>
    <w:rsid w:val="001C157A"/>
    <w:rsid w:val="001C368D"/>
    <w:rsid w:val="001C4719"/>
    <w:rsid w:val="001C755D"/>
    <w:rsid w:val="001D15EC"/>
    <w:rsid w:val="001D4EE9"/>
    <w:rsid w:val="001D7860"/>
    <w:rsid w:val="001E0139"/>
    <w:rsid w:val="001E0DA3"/>
    <w:rsid w:val="001E0EAA"/>
    <w:rsid w:val="002002D6"/>
    <w:rsid w:val="00202A12"/>
    <w:rsid w:val="002035B9"/>
    <w:rsid w:val="00203629"/>
    <w:rsid w:val="002049ED"/>
    <w:rsid w:val="00207D70"/>
    <w:rsid w:val="002102BB"/>
    <w:rsid w:val="00211593"/>
    <w:rsid w:val="002121D9"/>
    <w:rsid w:val="00212C50"/>
    <w:rsid w:val="00220F4B"/>
    <w:rsid w:val="00222BCF"/>
    <w:rsid w:val="002240CF"/>
    <w:rsid w:val="0022520B"/>
    <w:rsid w:val="00225428"/>
    <w:rsid w:val="002348FA"/>
    <w:rsid w:val="00244625"/>
    <w:rsid w:val="002508D3"/>
    <w:rsid w:val="002515F5"/>
    <w:rsid w:val="00251EE3"/>
    <w:rsid w:val="00252C7A"/>
    <w:rsid w:val="00255B52"/>
    <w:rsid w:val="002562A6"/>
    <w:rsid w:val="00257164"/>
    <w:rsid w:val="0025768A"/>
    <w:rsid w:val="0026129F"/>
    <w:rsid w:val="00265ECF"/>
    <w:rsid w:val="00266BF1"/>
    <w:rsid w:val="00271C18"/>
    <w:rsid w:val="00274FC1"/>
    <w:rsid w:val="00275548"/>
    <w:rsid w:val="002766C7"/>
    <w:rsid w:val="00277A8A"/>
    <w:rsid w:val="00280C7E"/>
    <w:rsid w:val="00281718"/>
    <w:rsid w:val="00281AD5"/>
    <w:rsid w:val="00282749"/>
    <w:rsid w:val="00285926"/>
    <w:rsid w:val="00291E1F"/>
    <w:rsid w:val="00292644"/>
    <w:rsid w:val="00293456"/>
    <w:rsid w:val="00293DF3"/>
    <w:rsid w:val="0029697F"/>
    <w:rsid w:val="00297184"/>
    <w:rsid w:val="002A3102"/>
    <w:rsid w:val="002A3C77"/>
    <w:rsid w:val="002A52F4"/>
    <w:rsid w:val="002A5920"/>
    <w:rsid w:val="002A707A"/>
    <w:rsid w:val="002A7661"/>
    <w:rsid w:val="002B1A2E"/>
    <w:rsid w:val="002B3A03"/>
    <w:rsid w:val="002B3F5D"/>
    <w:rsid w:val="002B4F74"/>
    <w:rsid w:val="002B5C63"/>
    <w:rsid w:val="002C17F5"/>
    <w:rsid w:val="002C24DD"/>
    <w:rsid w:val="002C31C8"/>
    <w:rsid w:val="002D25DD"/>
    <w:rsid w:val="002D4793"/>
    <w:rsid w:val="002D6124"/>
    <w:rsid w:val="002D76E2"/>
    <w:rsid w:val="002E3619"/>
    <w:rsid w:val="002F1BEB"/>
    <w:rsid w:val="002F348C"/>
    <w:rsid w:val="0030073D"/>
    <w:rsid w:val="00300921"/>
    <w:rsid w:val="00300C5E"/>
    <w:rsid w:val="003060FF"/>
    <w:rsid w:val="00312555"/>
    <w:rsid w:val="00314A0D"/>
    <w:rsid w:val="00315BEE"/>
    <w:rsid w:val="00315F78"/>
    <w:rsid w:val="00316DF7"/>
    <w:rsid w:val="00322820"/>
    <w:rsid w:val="003230AF"/>
    <w:rsid w:val="00326F91"/>
    <w:rsid w:val="00327F23"/>
    <w:rsid w:val="00330AB3"/>
    <w:rsid w:val="00333862"/>
    <w:rsid w:val="00335149"/>
    <w:rsid w:val="00335880"/>
    <w:rsid w:val="00337BED"/>
    <w:rsid w:val="00340684"/>
    <w:rsid w:val="003415BA"/>
    <w:rsid w:val="0034280D"/>
    <w:rsid w:val="003513DD"/>
    <w:rsid w:val="003520C2"/>
    <w:rsid w:val="003521AB"/>
    <w:rsid w:val="003545F8"/>
    <w:rsid w:val="0035545C"/>
    <w:rsid w:val="003574D1"/>
    <w:rsid w:val="00357F6F"/>
    <w:rsid w:val="00361673"/>
    <w:rsid w:val="00367C02"/>
    <w:rsid w:val="00370EC5"/>
    <w:rsid w:val="00371413"/>
    <w:rsid w:val="00371426"/>
    <w:rsid w:val="00376A15"/>
    <w:rsid w:val="0037757B"/>
    <w:rsid w:val="0038112B"/>
    <w:rsid w:val="00382CF7"/>
    <w:rsid w:val="00385CF3"/>
    <w:rsid w:val="003860F8"/>
    <w:rsid w:val="0038712B"/>
    <w:rsid w:val="00390E90"/>
    <w:rsid w:val="00393779"/>
    <w:rsid w:val="00395CE6"/>
    <w:rsid w:val="003965B4"/>
    <w:rsid w:val="003A0C56"/>
    <w:rsid w:val="003A3BE2"/>
    <w:rsid w:val="003B297A"/>
    <w:rsid w:val="003B2B9D"/>
    <w:rsid w:val="003B2C00"/>
    <w:rsid w:val="003B339B"/>
    <w:rsid w:val="003B75F5"/>
    <w:rsid w:val="003C11C5"/>
    <w:rsid w:val="003C18EB"/>
    <w:rsid w:val="003C235C"/>
    <w:rsid w:val="003C2433"/>
    <w:rsid w:val="003C28E9"/>
    <w:rsid w:val="003D2A4D"/>
    <w:rsid w:val="003D2BFA"/>
    <w:rsid w:val="003D33AD"/>
    <w:rsid w:val="003E125D"/>
    <w:rsid w:val="003E5DEE"/>
    <w:rsid w:val="003F64D1"/>
    <w:rsid w:val="003F7A8A"/>
    <w:rsid w:val="00400C2F"/>
    <w:rsid w:val="004010E9"/>
    <w:rsid w:val="00401219"/>
    <w:rsid w:val="00403DE0"/>
    <w:rsid w:val="00406776"/>
    <w:rsid w:val="00412D66"/>
    <w:rsid w:val="0041381A"/>
    <w:rsid w:val="00420BFA"/>
    <w:rsid w:val="00421B52"/>
    <w:rsid w:val="004227E6"/>
    <w:rsid w:val="00430C74"/>
    <w:rsid w:val="004421CF"/>
    <w:rsid w:val="0044304E"/>
    <w:rsid w:val="00444CA9"/>
    <w:rsid w:val="00445ADB"/>
    <w:rsid w:val="00445D70"/>
    <w:rsid w:val="0045061A"/>
    <w:rsid w:val="00457C8A"/>
    <w:rsid w:val="00461678"/>
    <w:rsid w:val="0046237F"/>
    <w:rsid w:val="00463CC1"/>
    <w:rsid w:val="00471671"/>
    <w:rsid w:val="00473F9E"/>
    <w:rsid w:val="004757D2"/>
    <w:rsid w:val="004813C6"/>
    <w:rsid w:val="004872A3"/>
    <w:rsid w:val="004904CC"/>
    <w:rsid w:val="00495E49"/>
    <w:rsid w:val="004977B6"/>
    <w:rsid w:val="004A03A1"/>
    <w:rsid w:val="004A31F2"/>
    <w:rsid w:val="004A3278"/>
    <w:rsid w:val="004B092F"/>
    <w:rsid w:val="004B1591"/>
    <w:rsid w:val="004B1C9F"/>
    <w:rsid w:val="004B3B19"/>
    <w:rsid w:val="004B6540"/>
    <w:rsid w:val="004B7A43"/>
    <w:rsid w:val="004C220E"/>
    <w:rsid w:val="004C630A"/>
    <w:rsid w:val="004D02DB"/>
    <w:rsid w:val="004D4244"/>
    <w:rsid w:val="004D5B6C"/>
    <w:rsid w:val="004D5EC4"/>
    <w:rsid w:val="004D7507"/>
    <w:rsid w:val="004D78A0"/>
    <w:rsid w:val="004E1EFC"/>
    <w:rsid w:val="004E32A8"/>
    <w:rsid w:val="004E378F"/>
    <w:rsid w:val="004E4895"/>
    <w:rsid w:val="004E5142"/>
    <w:rsid w:val="004E5C62"/>
    <w:rsid w:val="004F1DF1"/>
    <w:rsid w:val="004F2DD3"/>
    <w:rsid w:val="004F7558"/>
    <w:rsid w:val="005004EF"/>
    <w:rsid w:val="0050136D"/>
    <w:rsid w:val="00501D12"/>
    <w:rsid w:val="005063CC"/>
    <w:rsid w:val="00507EA7"/>
    <w:rsid w:val="0051112F"/>
    <w:rsid w:val="00512F17"/>
    <w:rsid w:val="00513EA5"/>
    <w:rsid w:val="00514542"/>
    <w:rsid w:val="00516004"/>
    <w:rsid w:val="00516F54"/>
    <w:rsid w:val="00521212"/>
    <w:rsid w:val="00523AF9"/>
    <w:rsid w:val="005253A8"/>
    <w:rsid w:val="005260F8"/>
    <w:rsid w:val="00527406"/>
    <w:rsid w:val="00527AB6"/>
    <w:rsid w:val="00527AC0"/>
    <w:rsid w:val="005322FE"/>
    <w:rsid w:val="00540170"/>
    <w:rsid w:val="005425FB"/>
    <w:rsid w:val="00542AF6"/>
    <w:rsid w:val="005446EE"/>
    <w:rsid w:val="005540B6"/>
    <w:rsid w:val="00554C5A"/>
    <w:rsid w:val="00562A33"/>
    <w:rsid w:val="00562E94"/>
    <w:rsid w:val="00563DC4"/>
    <w:rsid w:val="0056535B"/>
    <w:rsid w:val="0057042A"/>
    <w:rsid w:val="00573217"/>
    <w:rsid w:val="005738EC"/>
    <w:rsid w:val="00574C1E"/>
    <w:rsid w:val="005764C9"/>
    <w:rsid w:val="00576BFD"/>
    <w:rsid w:val="005771A5"/>
    <w:rsid w:val="00580379"/>
    <w:rsid w:val="00582D0B"/>
    <w:rsid w:val="00582FD9"/>
    <w:rsid w:val="00590611"/>
    <w:rsid w:val="00592167"/>
    <w:rsid w:val="00594801"/>
    <w:rsid w:val="00595921"/>
    <w:rsid w:val="00597001"/>
    <w:rsid w:val="005A1C86"/>
    <w:rsid w:val="005A61F3"/>
    <w:rsid w:val="005B0896"/>
    <w:rsid w:val="005B46DB"/>
    <w:rsid w:val="005B6723"/>
    <w:rsid w:val="005B6824"/>
    <w:rsid w:val="005B6BC9"/>
    <w:rsid w:val="005C0F2C"/>
    <w:rsid w:val="005C13FA"/>
    <w:rsid w:val="005C24CF"/>
    <w:rsid w:val="005C33AA"/>
    <w:rsid w:val="005C5A12"/>
    <w:rsid w:val="005D23D0"/>
    <w:rsid w:val="005D3395"/>
    <w:rsid w:val="005D385D"/>
    <w:rsid w:val="005D4A90"/>
    <w:rsid w:val="005E0D70"/>
    <w:rsid w:val="005E202B"/>
    <w:rsid w:val="005F233A"/>
    <w:rsid w:val="005F6829"/>
    <w:rsid w:val="005F6DCC"/>
    <w:rsid w:val="00607993"/>
    <w:rsid w:val="00610055"/>
    <w:rsid w:val="00611619"/>
    <w:rsid w:val="00612FFB"/>
    <w:rsid w:val="00616536"/>
    <w:rsid w:val="006206E0"/>
    <w:rsid w:val="00621B40"/>
    <w:rsid w:val="00624576"/>
    <w:rsid w:val="00626121"/>
    <w:rsid w:val="00630982"/>
    <w:rsid w:val="00636B40"/>
    <w:rsid w:val="00643189"/>
    <w:rsid w:val="00643D48"/>
    <w:rsid w:val="00656743"/>
    <w:rsid w:val="00656A94"/>
    <w:rsid w:val="0066133A"/>
    <w:rsid w:val="00665213"/>
    <w:rsid w:val="006670D7"/>
    <w:rsid w:val="0067244F"/>
    <w:rsid w:val="0067332C"/>
    <w:rsid w:val="00674221"/>
    <w:rsid w:val="00680575"/>
    <w:rsid w:val="0068197C"/>
    <w:rsid w:val="006821A3"/>
    <w:rsid w:val="0068227C"/>
    <w:rsid w:val="0068347A"/>
    <w:rsid w:val="006842EF"/>
    <w:rsid w:val="00684982"/>
    <w:rsid w:val="006855B8"/>
    <w:rsid w:val="0068775C"/>
    <w:rsid w:val="0069116A"/>
    <w:rsid w:val="0069129B"/>
    <w:rsid w:val="006A05A9"/>
    <w:rsid w:val="006A3766"/>
    <w:rsid w:val="006A4311"/>
    <w:rsid w:val="006B65B7"/>
    <w:rsid w:val="006C353C"/>
    <w:rsid w:val="006C39F3"/>
    <w:rsid w:val="006C603A"/>
    <w:rsid w:val="006C680A"/>
    <w:rsid w:val="006C6ACE"/>
    <w:rsid w:val="006D026F"/>
    <w:rsid w:val="006D0D71"/>
    <w:rsid w:val="006D26CC"/>
    <w:rsid w:val="006E1728"/>
    <w:rsid w:val="006E30A1"/>
    <w:rsid w:val="006E3170"/>
    <w:rsid w:val="006E46A6"/>
    <w:rsid w:val="006E4954"/>
    <w:rsid w:val="006E508B"/>
    <w:rsid w:val="006E6498"/>
    <w:rsid w:val="006E7218"/>
    <w:rsid w:val="006E78CF"/>
    <w:rsid w:val="006F428A"/>
    <w:rsid w:val="006F60C5"/>
    <w:rsid w:val="00700971"/>
    <w:rsid w:val="007065CC"/>
    <w:rsid w:val="00706F99"/>
    <w:rsid w:val="00707368"/>
    <w:rsid w:val="007106EA"/>
    <w:rsid w:val="00711544"/>
    <w:rsid w:val="00713869"/>
    <w:rsid w:val="00713871"/>
    <w:rsid w:val="007207E0"/>
    <w:rsid w:val="007225E8"/>
    <w:rsid w:val="00724052"/>
    <w:rsid w:val="00724963"/>
    <w:rsid w:val="007266A0"/>
    <w:rsid w:val="007311E8"/>
    <w:rsid w:val="00736D22"/>
    <w:rsid w:val="0073716C"/>
    <w:rsid w:val="00737AB4"/>
    <w:rsid w:val="00740D8F"/>
    <w:rsid w:val="00743757"/>
    <w:rsid w:val="007445B2"/>
    <w:rsid w:val="007518EA"/>
    <w:rsid w:val="0075631E"/>
    <w:rsid w:val="007578FC"/>
    <w:rsid w:val="00761762"/>
    <w:rsid w:val="00763D6D"/>
    <w:rsid w:val="00764433"/>
    <w:rsid w:val="00766D17"/>
    <w:rsid w:val="00772CA3"/>
    <w:rsid w:val="00772E0E"/>
    <w:rsid w:val="0077445B"/>
    <w:rsid w:val="007801B9"/>
    <w:rsid w:val="007828EA"/>
    <w:rsid w:val="007849A1"/>
    <w:rsid w:val="007875A9"/>
    <w:rsid w:val="00793FA2"/>
    <w:rsid w:val="00795CF1"/>
    <w:rsid w:val="00796474"/>
    <w:rsid w:val="00796AF0"/>
    <w:rsid w:val="0079750E"/>
    <w:rsid w:val="00797C1F"/>
    <w:rsid w:val="007B2B20"/>
    <w:rsid w:val="007B3EB1"/>
    <w:rsid w:val="007B4C83"/>
    <w:rsid w:val="007C60D1"/>
    <w:rsid w:val="007D08F1"/>
    <w:rsid w:val="007D10FB"/>
    <w:rsid w:val="007D4705"/>
    <w:rsid w:val="007D4B69"/>
    <w:rsid w:val="007D7BD5"/>
    <w:rsid w:val="007E0352"/>
    <w:rsid w:val="007F621D"/>
    <w:rsid w:val="007F7B82"/>
    <w:rsid w:val="008003B2"/>
    <w:rsid w:val="00800874"/>
    <w:rsid w:val="00800E59"/>
    <w:rsid w:val="00802DBC"/>
    <w:rsid w:val="0080356A"/>
    <w:rsid w:val="0080497B"/>
    <w:rsid w:val="008067B5"/>
    <w:rsid w:val="00806AB7"/>
    <w:rsid w:val="00806BD2"/>
    <w:rsid w:val="008073FA"/>
    <w:rsid w:val="008156D1"/>
    <w:rsid w:val="008208E1"/>
    <w:rsid w:val="008338B2"/>
    <w:rsid w:val="00833EEF"/>
    <w:rsid w:val="00842093"/>
    <w:rsid w:val="00842BBA"/>
    <w:rsid w:val="00851F97"/>
    <w:rsid w:val="00855874"/>
    <w:rsid w:val="00855C35"/>
    <w:rsid w:val="00857AEB"/>
    <w:rsid w:val="0086070A"/>
    <w:rsid w:val="008642B5"/>
    <w:rsid w:val="00864305"/>
    <w:rsid w:val="008738C8"/>
    <w:rsid w:val="008770B2"/>
    <w:rsid w:val="00881807"/>
    <w:rsid w:val="00882C5B"/>
    <w:rsid w:val="0088705D"/>
    <w:rsid w:val="008933EA"/>
    <w:rsid w:val="00894286"/>
    <w:rsid w:val="00894F89"/>
    <w:rsid w:val="00897238"/>
    <w:rsid w:val="008A060D"/>
    <w:rsid w:val="008A1401"/>
    <w:rsid w:val="008A7AC7"/>
    <w:rsid w:val="008B0232"/>
    <w:rsid w:val="008B02C3"/>
    <w:rsid w:val="008B0F96"/>
    <w:rsid w:val="008B3EA6"/>
    <w:rsid w:val="008B4C6E"/>
    <w:rsid w:val="008B7C43"/>
    <w:rsid w:val="008C225F"/>
    <w:rsid w:val="008C73AA"/>
    <w:rsid w:val="008D3286"/>
    <w:rsid w:val="008D4351"/>
    <w:rsid w:val="008D5AB7"/>
    <w:rsid w:val="008D686E"/>
    <w:rsid w:val="008E19EA"/>
    <w:rsid w:val="008E2307"/>
    <w:rsid w:val="008E2C24"/>
    <w:rsid w:val="008E376B"/>
    <w:rsid w:val="008E5D2D"/>
    <w:rsid w:val="008E60C9"/>
    <w:rsid w:val="008F4C89"/>
    <w:rsid w:val="00903BDD"/>
    <w:rsid w:val="00904D4F"/>
    <w:rsid w:val="0090790A"/>
    <w:rsid w:val="00920F0C"/>
    <w:rsid w:val="009218E0"/>
    <w:rsid w:val="00921FD9"/>
    <w:rsid w:val="009243ED"/>
    <w:rsid w:val="00924A96"/>
    <w:rsid w:val="00926237"/>
    <w:rsid w:val="0092792D"/>
    <w:rsid w:val="00927D46"/>
    <w:rsid w:val="009323B8"/>
    <w:rsid w:val="0093309F"/>
    <w:rsid w:val="00933166"/>
    <w:rsid w:val="0093382E"/>
    <w:rsid w:val="009339ED"/>
    <w:rsid w:val="009402A4"/>
    <w:rsid w:val="0094258B"/>
    <w:rsid w:val="0094378A"/>
    <w:rsid w:val="00944B72"/>
    <w:rsid w:val="00947384"/>
    <w:rsid w:val="0095271B"/>
    <w:rsid w:val="00952CD2"/>
    <w:rsid w:val="009530E0"/>
    <w:rsid w:val="009539A8"/>
    <w:rsid w:val="00953C20"/>
    <w:rsid w:val="00953E1C"/>
    <w:rsid w:val="0095463A"/>
    <w:rsid w:val="0095503D"/>
    <w:rsid w:val="0096434C"/>
    <w:rsid w:val="0096440C"/>
    <w:rsid w:val="009668C4"/>
    <w:rsid w:val="00966AD0"/>
    <w:rsid w:val="00970C0F"/>
    <w:rsid w:val="009725B1"/>
    <w:rsid w:val="00974029"/>
    <w:rsid w:val="00981BB2"/>
    <w:rsid w:val="009849FC"/>
    <w:rsid w:val="00987C8B"/>
    <w:rsid w:val="00991ABD"/>
    <w:rsid w:val="00993DB8"/>
    <w:rsid w:val="0099777C"/>
    <w:rsid w:val="009A0DF0"/>
    <w:rsid w:val="009A100E"/>
    <w:rsid w:val="009A4532"/>
    <w:rsid w:val="009A6968"/>
    <w:rsid w:val="009B2FD2"/>
    <w:rsid w:val="009B3F02"/>
    <w:rsid w:val="009B5EB9"/>
    <w:rsid w:val="009B6632"/>
    <w:rsid w:val="009C1A56"/>
    <w:rsid w:val="009C7368"/>
    <w:rsid w:val="009D0CC3"/>
    <w:rsid w:val="009D30F7"/>
    <w:rsid w:val="009D71D1"/>
    <w:rsid w:val="009D7DF6"/>
    <w:rsid w:val="009E1055"/>
    <w:rsid w:val="009E2D71"/>
    <w:rsid w:val="009E5B96"/>
    <w:rsid w:val="009F2708"/>
    <w:rsid w:val="009F5B0B"/>
    <w:rsid w:val="009F644A"/>
    <w:rsid w:val="00A01F0D"/>
    <w:rsid w:val="00A05CA1"/>
    <w:rsid w:val="00A06950"/>
    <w:rsid w:val="00A10031"/>
    <w:rsid w:val="00A1004C"/>
    <w:rsid w:val="00A1459B"/>
    <w:rsid w:val="00A15DF0"/>
    <w:rsid w:val="00A15ED7"/>
    <w:rsid w:val="00A16AEC"/>
    <w:rsid w:val="00A211BE"/>
    <w:rsid w:val="00A21E14"/>
    <w:rsid w:val="00A2357B"/>
    <w:rsid w:val="00A258E6"/>
    <w:rsid w:val="00A30889"/>
    <w:rsid w:val="00A33F15"/>
    <w:rsid w:val="00A35E50"/>
    <w:rsid w:val="00A37458"/>
    <w:rsid w:val="00A3757F"/>
    <w:rsid w:val="00A40CCA"/>
    <w:rsid w:val="00A57C2B"/>
    <w:rsid w:val="00A60C66"/>
    <w:rsid w:val="00A617B9"/>
    <w:rsid w:val="00A62CA7"/>
    <w:rsid w:val="00A65B19"/>
    <w:rsid w:val="00A66CF3"/>
    <w:rsid w:val="00A71D7C"/>
    <w:rsid w:val="00A74E49"/>
    <w:rsid w:val="00A77D6A"/>
    <w:rsid w:val="00A82313"/>
    <w:rsid w:val="00A905D3"/>
    <w:rsid w:val="00A951A4"/>
    <w:rsid w:val="00A9526B"/>
    <w:rsid w:val="00A95DFF"/>
    <w:rsid w:val="00A974C5"/>
    <w:rsid w:val="00AA2655"/>
    <w:rsid w:val="00AA4014"/>
    <w:rsid w:val="00AB58CC"/>
    <w:rsid w:val="00AB5952"/>
    <w:rsid w:val="00AB765B"/>
    <w:rsid w:val="00AC0706"/>
    <w:rsid w:val="00AC3216"/>
    <w:rsid w:val="00AC4321"/>
    <w:rsid w:val="00AC7B9E"/>
    <w:rsid w:val="00AD2D35"/>
    <w:rsid w:val="00AD3C62"/>
    <w:rsid w:val="00AD3E45"/>
    <w:rsid w:val="00AD5941"/>
    <w:rsid w:val="00AD6A3C"/>
    <w:rsid w:val="00AD745C"/>
    <w:rsid w:val="00AD74EC"/>
    <w:rsid w:val="00AD7EB2"/>
    <w:rsid w:val="00AE03D2"/>
    <w:rsid w:val="00AE359D"/>
    <w:rsid w:val="00AE36C7"/>
    <w:rsid w:val="00AF33C5"/>
    <w:rsid w:val="00AF3833"/>
    <w:rsid w:val="00AF7276"/>
    <w:rsid w:val="00AF7814"/>
    <w:rsid w:val="00B04E78"/>
    <w:rsid w:val="00B06D0A"/>
    <w:rsid w:val="00B10B13"/>
    <w:rsid w:val="00B11C17"/>
    <w:rsid w:val="00B14837"/>
    <w:rsid w:val="00B15315"/>
    <w:rsid w:val="00B1559D"/>
    <w:rsid w:val="00B22F87"/>
    <w:rsid w:val="00B23B01"/>
    <w:rsid w:val="00B24973"/>
    <w:rsid w:val="00B24A70"/>
    <w:rsid w:val="00B274AF"/>
    <w:rsid w:val="00B32CBE"/>
    <w:rsid w:val="00B35354"/>
    <w:rsid w:val="00B35DFC"/>
    <w:rsid w:val="00B36096"/>
    <w:rsid w:val="00B372A8"/>
    <w:rsid w:val="00B3759E"/>
    <w:rsid w:val="00B40895"/>
    <w:rsid w:val="00B455ED"/>
    <w:rsid w:val="00B45627"/>
    <w:rsid w:val="00B5266C"/>
    <w:rsid w:val="00B52706"/>
    <w:rsid w:val="00B55147"/>
    <w:rsid w:val="00B557AC"/>
    <w:rsid w:val="00B64051"/>
    <w:rsid w:val="00B64466"/>
    <w:rsid w:val="00B65E9B"/>
    <w:rsid w:val="00B65F76"/>
    <w:rsid w:val="00B67715"/>
    <w:rsid w:val="00B8207F"/>
    <w:rsid w:val="00B850F1"/>
    <w:rsid w:val="00B85A1E"/>
    <w:rsid w:val="00BA1C76"/>
    <w:rsid w:val="00BA4ABF"/>
    <w:rsid w:val="00BA72E2"/>
    <w:rsid w:val="00BA7B9E"/>
    <w:rsid w:val="00BB14FE"/>
    <w:rsid w:val="00BB3154"/>
    <w:rsid w:val="00BB453A"/>
    <w:rsid w:val="00BC0724"/>
    <w:rsid w:val="00BC1BC4"/>
    <w:rsid w:val="00BC5B8A"/>
    <w:rsid w:val="00BC6FBA"/>
    <w:rsid w:val="00BC7FB5"/>
    <w:rsid w:val="00BD2BE3"/>
    <w:rsid w:val="00BE099E"/>
    <w:rsid w:val="00BE0B74"/>
    <w:rsid w:val="00BE3E75"/>
    <w:rsid w:val="00BE7801"/>
    <w:rsid w:val="00BF02E3"/>
    <w:rsid w:val="00BF1499"/>
    <w:rsid w:val="00BF4C85"/>
    <w:rsid w:val="00C01B58"/>
    <w:rsid w:val="00C04764"/>
    <w:rsid w:val="00C111A9"/>
    <w:rsid w:val="00C24D59"/>
    <w:rsid w:val="00C30A5B"/>
    <w:rsid w:val="00C33029"/>
    <w:rsid w:val="00C34192"/>
    <w:rsid w:val="00C34AF0"/>
    <w:rsid w:val="00C4238B"/>
    <w:rsid w:val="00C43B81"/>
    <w:rsid w:val="00C44869"/>
    <w:rsid w:val="00C50064"/>
    <w:rsid w:val="00C50CE4"/>
    <w:rsid w:val="00C53C1A"/>
    <w:rsid w:val="00C55115"/>
    <w:rsid w:val="00C55D2A"/>
    <w:rsid w:val="00C630F1"/>
    <w:rsid w:val="00C63331"/>
    <w:rsid w:val="00C66D2C"/>
    <w:rsid w:val="00C67276"/>
    <w:rsid w:val="00C70B91"/>
    <w:rsid w:val="00C7235A"/>
    <w:rsid w:val="00C73E5C"/>
    <w:rsid w:val="00C7568C"/>
    <w:rsid w:val="00C75BE4"/>
    <w:rsid w:val="00C77DDE"/>
    <w:rsid w:val="00C808A2"/>
    <w:rsid w:val="00C82634"/>
    <w:rsid w:val="00C82E9B"/>
    <w:rsid w:val="00C831C7"/>
    <w:rsid w:val="00C83596"/>
    <w:rsid w:val="00C86748"/>
    <w:rsid w:val="00C86F5B"/>
    <w:rsid w:val="00C93E5F"/>
    <w:rsid w:val="00C94186"/>
    <w:rsid w:val="00C95C28"/>
    <w:rsid w:val="00C9627A"/>
    <w:rsid w:val="00CA3A0A"/>
    <w:rsid w:val="00CA6939"/>
    <w:rsid w:val="00CB510B"/>
    <w:rsid w:val="00CB6CFD"/>
    <w:rsid w:val="00CC3B12"/>
    <w:rsid w:val="00CC5B9A"/>
    <w:rsid w:val="00CC6C3C"/>
    <w:rsid w:val="00CD2807"/>
    <w:rsid w:val="00CD331B"/>
    <w:rsid w:val="00CD3DB2"/>
    <w:rsid w:val="00CD4DC2"/>
    <w:rsid w:val="00CD7D80"/>
    <w:rsid w:val="00CE22C7"/>
    <w:rsid w:val="00CE5F1D"/>
    <w:rsid w:val="00CF3110"/>
    <w:rsid w:val="00CF3545"/>
    <w:rsid w:val="00CF5069"/>
    <w:rsid w:val="00CF6CCC"/>
    <w:rsid w:val="00D0189F"/>
    <w:rsid w:val="00D018AF"/>
    <w:rsid w:val="00D02370"/>
    <w:rsid w:val="00D0312A"/>
    <w:rsid w:val="00D0391B"/>
    <w:rsid w:val="00D04D01"/>
    <w:rsid w:val="00D0752A"/>
    <w:rsid w:val="00D12C88"/>
    <w:rsid w:val="00D1369E"/>
    <w:rsid w:val="00D16FD1"/>
    <w:rsid w:val="00D21508"/>
    <w:rsid w:val="00D21CBE"/>
    <w:rsid w:val="00D30A9B"/>
    <w:rsid w:val="00D31F19"/>
    <w:rsid w:val="00D4342A"/>
    <w:rsid w:val="00D43F5F"/>
    <w:rsid w:val="00D44BEC"/>
    <w:rsid w:val="00D47309"/>
    <w:rsid w:val="00D51B75"/>
    <w:rsid w:val="00D51F72"/>
    <w:rsid w:val="00D536B6"/>
    <w:rsid w:val="00D543FD"/>
    <w:rsid w:val="00D57D2B"/>
    <w:rsid w:val="00D60903"/>
    <w:rsid w:val="00D6402A"/>
    <w:rsid w:val="00D70114"/>
    <w:rsid w:val="00D71FAF"/>
    <w:rsid w:val="00D726DB"/>
    <w:rsid w:val="00D76171"/>
    <w:rsid w:val="00D81C88"/>
    <w:rsid w:val="00D81FE3"/>
    <w:rsid w:val="00D85C44"/>
    <w:rsid w:val="00D8734D"/>
    <w:rsid w:val="00D87CCA"/>
    <w:rsid w:val="00D95422"/>
    <w:rsid w:val="00D96537"/>
    <w:rsid w:val="00D977AE"/>
    <w:rsid w:val="00D97951"/>
    <w:rsid w:val="00DA0CCA"/>
    <w:rsid w:val="00DA2D5E"/>
    <w:rsid w:val="00DA41F4"/>
    <w:rsid w:val="00DA436E"/>
    <w:rsid w:val="00DA508E"/>
    <w:rsid w:val="00DA602E"/>
    <w:rsid w:val="00DA6DC5"/>
    <w:rsid w:val="00DA70CC"/>
    <w:rsid w:val="00DB1C17"/>
    <w:rsid w:val="00DB291A"/>
    <w:rsid w:val="00DB2C75"/>
    <w:rsid w:val="00DB3BB1"/>
    <w:rsid w:val="00DB5579"/>
    <w:rsid w:val="00DB72D9"/>
    <w:rsid w:val="00DC2443"/>
    <w:rsid w:val="00DC28CE"/>
    <w:rsid w:val="00DD0C4D"/>
    <w:rsid w:val="00DD1CF4"/>
    <w:rsid w:val="00DD56EC"/>
    <w:rsid w:val="00DE31CD"/>
    <w:rsid w:val="00DE350E"/>
    <w:rsid w:val="00DF3138"/>
    <w:rsid w:val="00DF413D"/>
    <w:rsid w:val="00DF5944"/>
    <w:rsid w:val="00DF7467"/>
    <w:rsid w:val="00DF77BA"/>
    <w:rsid w:val="00E0186A"/>
    <w:rsid w:val="00E0201F"/>
    <w:rsid w:val="00E06CB4"/>
    <w:rsid w:val="00E1051A"/>
    <w:rsid w:val="00E10DC3"/>
    <w:rsid w:val="00E11C9D"/>
    <w:rsid w:val="00E11EDE"/>
    <w:rsid w:val="00E15B5B"/>
    <w:rsid w:val="00E26E25"/>
    <w:rsid w:val="00E30446"/>
    <w:rsid w:val="00E30692"/>
    <w:rsid w:val="00E32C7F"/>
    <w:rsid w:val="00E3365D"/>
    <w:rsid w:val="00E33AA9"/>
    <w:rsid w:val="00E349B8"/>
    <w:rsid w:val="00E362D0"/>
    <w:rsid w:val="00E365AB"/>
    <w:rsid w:val="00E36B8A"/>
    <w:rsid w:val="00E37317"/>
    <w:rsid w:val="00E42F5E"/>
    <w:rsid w:val="00E44B98"/>
    <w:rsid w:val="00E45D6F"/>
    <w:rsid w:val="00E476DC"/>
    <w:rsid w:val="00E47D1D"/>
    <w:rsid w:val="00E5424D"/>
    <w:rsid w:val="00E546FA"/>
    <w:rsid w:val="00E55046"/>
    <w:rsid w:val="00E56092"/>
    <w:rsid w:val="00E605A6"/>
    <w:rsid w:val="00E661CA"/>
    <w:rsid w:val="00E679AC"/>
    <w:rsid w:val="00E70FC5"/>
    <w:rsid w:val="00E735D2"/>
    <w:rsid w:val="00E74CD6"/>
    <w:rsid w:val="00E84017"/>
    <w:rsid w:val="00E904EA"/>
    <w:rsid w:val="00E91CCD"/>
    <w:rsid w:val="00E92E06"/>
    <w:rsid w:val="00E92F50"/>
    <w:rsid w:val="00E9461B"/>
    <w:rsid w:val="00E97866"/>
    <w:rsid w:val="00EA09D4"/>
    <w:rsid w:val="00EA0F83"/>
    <w:rsid w:val="00EA3DA5"/>
    <w:rsid w:val="00EB36D7"/>
    <w:rsid w:val="00EB47BA"/>
    <w:rsid w:val="00EB4C3B"/>
    <w:rsid w:val="00EB57AB"/>
    <w:rsid w:val="00EC4363"/>
    <w:rsid w:val="00EC566A"/>
    <w:rsid w:val="00ED0114"/>
    <w:rsid w:val="00ED0524"/>
    <w:rsid w:val="00ED07A0"/>
    <w:rsid w:val="00ED0B92"/>
    <w:rsid w:val="00ED14F7"/>
    <w:rsid w:val="00ED3525"/>
    <w:rsid w:val="00ED54A0"/>
    <w:rsid w:val="00ED7BBA"/>
    <w:rsid w:val="00EE12EF"/>
    <w:rsid w:val="00EE1E63"/>
    <w:rsid w:val="00EE2E91"/>
    <w:rsid w:val="00EE374B"/>
    <w:rsid w:val="00EE5EDB"/>
    <w:rsid w:val="00EF02B4"/>
    <w:rsid w:val="00F0076A"/>
    <w:rsid w:val="00F014E6"/>
    <w:rsid w:val="00F01A28"/>
    <w:rsid w:val="00F072E3"/>
    <w:rsid w:val="00F17E1C"/>
    <w:rsid w:val="00F25892"/>
    <w:rsid w:val="00F2708C"/>
    <w:rsid w:val="00F30CF1"/>
    <w:rsid w:val="00F37F00"/>
    <w:rsid w:val="00F40D71"/>
    <w:rsid w:val="00F40DA0"/>
    <w:rsid w:val="00F44BDC"/>
    <w:rsid w:val="00F50457"/>
    <w:rsid w:val="00F50C27"/>
    <w:rsid w:val="00F51F79"/>
    <w:rsid w:val="00F5536A"/>
    <w:rsid w:val="00F56E06"/>
    <w:rsid w:val="00F5701E"/>
    <w:rsid w:val="00F60023"/>
    <w:rsid w:val="00F60DFA"/>
    <w:rsid w:val="00F63865"/>
    <w:rsid w:val="00F638C3"/>
    <w:rsid w:val="00F6392D"/>
    <w:rsid w:val="00F64360"/>
    <w:rsid w:val="00F66206"/>
    <w:rsid w:val="00F75D9E"/>
    <w:rsid w:val="00F76337"/>
    <w:rsid w:val="00F82C26"/>
    <w:rsid w:val="00F836AC"/>
    <w:rsid w:val="00F867F5"/>
    <w:rsid w:val="00F93880"/>
    <w:rsid w:val="00F9697C"/>
    <w:rsid w:val="00FA1D69"/>
    <w:rsid w:val="00FA2BE1"/>
    <w:rsid w:val="00FB1F5D"/>
    <w:rsid w:val="00FB1F88"/>
    <w:rsid w:val="00FB2A44"/>
    <w:rsid w:val="00FB4CA9"/>
    <w:rsid w:val="00FC0267"/>
    <w:rsid w:val="00FC7197"/>
    <w:rsid w:val="00FC7A02"/>
    <w:rsid w:val="00FD4060"/>
    <w:rsid w:val="00FD5096"/>
    <w:rsid w:val="00FE135A"/>
    <w:rsid w:val="00FF7313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9A66DA56-B0B1-46DA-93C9-2D9CF110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CC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65CC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7065CC"/>
    <w:rPr>
      <w:rFonts w:eastAsia="Times New Roman"/>
      <w:sz w:val="24"/>
      <w:szCs w:val="24"/>
      <w:lang w:eastAsia="ar-SA"/>
    </w:rPr>
  </w:style>
  <w:style w:type="character" w:styleId="a5">
    <w:name w:val="page number"/>
    <w:basedOn w:val="a0"/>
    <w:rsid w:val="007065CC"/>
  </w:style>
  <w:style w:type="paragraph" w:customStyle="1" w:styleId="ConsPlusCell">
    <w:name w:val="ConsPlusCell"/>
    <w:uiPriority w:val="99"/>
    <w:rsid w:val="007065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0A31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A31A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uiPriority w:val="99"/>
    <w:rsid w:val="00A1003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100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A1003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A10031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a">
    <w:name w:val="Нижний колонтитул Знак"/>
    <w:link w:val="a9"/>
    <w:uiPriority w:val="99"/>
    <w:rsid w:val="00A10031"/>
    <w:rPr>
      <w:rFonts w:ascii="Calibri" w:hAnsi="Calibri"/>
      <w:sz w:val="22"/>
      <w:szCs w:val="22"/>
      <w:lang w:val="x-none" w:eastAsia="en-US"/>
    </w:rPr>
  </w:style>
  <w:style w:type="paragraph" w:styleId="ab">
    <w:name w:val="No Spacing"/>
    <w:link w:val="ac"/>
    <w:uiPriority w:val="1"/>
    <w:qFormat/>
    <w:rsid w:val="00A10031"/>
    <w:rPr>
      <w:rFonts w:ascii="Calibri" w:eastAsia="Times New Roman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A10031"/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A10031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character" w:styleId="ad">
    <w:name w:val="Hyperlink"/>
    <w:uiPriority w:val="99"/>
    <w:unhideWhenUsed/>
    <w:rsid w:val="00A1003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3E49C9545669F2AB3CA5EF55DE231193058C1529265CD8AB9D4630A896F9CB018A9639A7CAC722314D852AF9B7q1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9D5AC4D04D36F52B669B4A90D8C0DC0C0D45014424683D301F659930D2C0DAE493C5529072C9056A40767123FAK0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42CB4-556C-4900-90AD-84D1A5CA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29</Pages>
  <Words>4580</Words>
  <Characters>26109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30628</CharactersWithSpaces>
  <SharedDoc>false</SharedDoc>
  <HLinks>
    <vt:vector size="12" baseType="variant">
      <vt:variant>
        <vt:i4>6160474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consultantplus://offline/ref=543E49C9545669F2AB3CA5EF55DE231193058C1529265CD8AB9D4630A896F9CB018A9639A7CAC722314D852AF9B7q1E</vt:lpwstr>
      </vt:variant>
      <vt:variant>
        <vt:lpwstr/>
      </vt:variant>
      <vt:variant>
        <vt:i4>4784129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consultantplus://offline/ref=BF9D5AC4D04D36F52B669B4A90D8C0DC0C0D45014424683D301F659930D2C0DAE493C5529072C9056A40767123FAK0F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Викторовна Оноприенко</dc:creator>
  <cp:keywords/>
  <dc:description/>
  <cp:lastModifiedBy>Чехарева Светлана Геннадьевна</cp:lastModifiedBy>
  <cp:revision>6</cp:revision>
  <cp:lastPrinted>2023-10-13T06:28:00Z</cp:lastPrinted>
  <dcterms:created xsi:type="dcterms:W3CDTF">2023-09-26T05:09:00Z</dcterms:created>
  <dcterms:modified xsi:type="dcterms:W3CDTF">2023-10-13T06:29:00Z</dcterms:modified>
</cp:coreProperties>
</file>