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B90" w:rsidRPr="005C2F43" w:rsidRDefault="00512B90" w:rsidP="006C2738">
      <w:pPr>
        <w:autoSpaceDE w:val="0"/>
        <w:autoSpaceDN w:val="0"/>
        <w:adjustRightInd w:val="0"/>
        <w:ind w:left="6145"/>
        <w:outlineLvl w:val="0"/>
        <w:rPr>
          <w:color w:val="000000"/>
          <w:sz w:val="26"/>
          <w:szCs w:val="26"/>
        </w:rPr>
      </w:pPr>
      <w:r w:rsidRPr="005C2F43">
        <w:rPr>
          <w:color w:val="000000"/>
          <w:sz w:val="26"/>
          <w:szCs w:val="26"/>
        </w:rPr>
        <w:t xml:space="preserve">Приложение </w:t>
      </w:r>
      <w:r w:rsidR="003D7103" w:rsidRPr="005C2F43">
        <w:rPr>
          <w:color w:val="000000"/>
          <w:sz w:val="26"/>
          <w:szCs w:val="26"/>
        </w:rPr>
        <w:t>4</w:t>
      </w:r>
    </w:p>
    <w:p w:rsidR="006C2738" w:rsidRDefault="006C2738" w:rsidP="0079207D">
      <w:pPr>
        <w:ind w:left="6145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 Закону Хабаровского края</w:t>
      </w:r>
    </w:p>
    <w:p w:rsidR="00512B90" w:rsidRPr="00FB1F32" w:rsidRDefault="00512B90" w:rsidP="006C2738">
      <w:pPr>
        <w:ind w:left="6145"/>
        <w:rPr>
          <w:color w:val="000000"/>
          <w:sz w:val="26"/>
          <w:szCs w:val="26"/>
        </w:rPr>
      </w:pPr>
      <w:r w:rsidRPr="005C2F43">
        <w:rPr>
          <w:color w:val="000000"/>
          <w:sz w:val="26"/>
          <w:szCs w:val="26"/>
        </w:rPr>
        <w:t>от</w:t>
      </w:r>
      <w:r w:rsidR="00935D1B" w:rsidRPr="005C2F43">
        <w:rPr>
          <w:color w:val="000000"/>
          <w:sz w:val="26"/>
          <w:szCs w:val="26"/>
        </w:rPr>
        <w:t>…</w:t>
      </w:r>
      <w:r w:rsidR="00FB1F32">
        <w:rPr>
          <w:color w:val="000000"/>
          <w:sz w:val="26"/>
          <w:szCs w:val="26"/>
        </w:rPr>
        <w:t xml:space="preserve">       №</w:t>
      </w:r>
    </w:p>
    <w:p w:rsidR="002A3C77" w:rsidRPr="005C2F43" w:rsidRDefault="002A3C77" w:rsidP="002A3C77">
      <w:pPr>
        <w:suppressAutoHyphens w:val="0"/>
        <w:autoSpaceDE w:val="0"/>
        <w:autoSpaceDN w:val="0"/>
        <w:adjustRightInd w:val="0"/>
        <w:ind w:left="6096"/>
        <w:jc w:val="both"/>
        <w:rPr>
          <w:b/>
          <w:color w:val="000000"/>
          <w:sz w:val="26"/>
          <w:szCs w:val="26"/>
        </w:rPr>
      </w:pPr>
    </w:p>
    <w:p w:rsidR="0079207D" w:rsidRPr="005C2F43" w:rsidRDefault="0079207D" w:rsidP="002A3C77">
      <w:pPr>
        <w:suppressAutoHyphens w:val="0"/>
        <w:autoSpaceDE w:val="0"/>
        <w:autoSpaceDN w:val="0"/>
        <w:adjustRightInd w:val="0"/>
        <w:ind w:left="6096"/>
        <w:jc w:val="both"/>
        <w:rPr>
          <w:b/>
          <w:color w:val="000000"/>
          <w:sz w:val="26"/>
          <w:szCs w:val="26"/>
        </w:rPr>
      </w:pPr>
    </w:p>
    <w:p w:rsidR="00A10031" w:rsidRPr="005C2F43" w:rsidRDefault="00A10031" w:rsidP="00AF7814">
      <w:pPr>
        <w:tabs>
          <w:tab w:val="center" w:pos="4677"/>
          <w:tab w:val="right" w:pos="9354"/>
        </w:tabs>
        <w:jc w:val="center"/>
        <w:rPr>
          <w:b/>
          <w:color w:val="000000"/>
          <w:sz w:val="26"/>
          <w:szCs w:val="26"/>
        </w:rPr>
      </w:pPr>
      <w:r w:rsidRPr="005C2F43">
        <w:rPr>
          <w:b/>
          <w:color w:val="000000"/>
          <w:sz w:val="26"/>
          <w:szCs w:val="26"/>
        </w:rPr>
        <w:t xml:space="preserve">Доходы краевого бюджета </w:t>
      </w:r>
      <w:r w:rsidR="00DC28CE" w:rsidRPr="005C2F43">
        <w:rPr>
          <w:b/>
          <w:color w:val="000000"/>
          <w:sz w:val="26"/>
          <w:szCs w:val="26"/>
        </w:rPr>
        <w:t>по группам, подгруппам и статьям классификации доходов бюджетов</w:t>
      </w:r>
      <w:r w:rsidR="00B65F67" w:rsidRPr="005C2F43">
        <w:rPr>
          <w:b/>
          <w:color w:val="000000"/>
          <w:sz w:val="26"/>
          <w:szCs w:val="26"/>
        </w:rPr>
        <w:t xml:space="preserve"> Российской Федерации </w:t>
      </w:r>
      <w:r w:rsidRPr="005C2F43">
        <w:rPr>
          <w:b/>
          <w:color w:val="000000"/>
          <w:sz w:val="26"/>
          <w:szCs w:val="26"/>
        </w:rPr>
        <w:t>на 20</w:t>
      </w:r>
      <w:r w:rsidR="00014908" w:rsidRPr="005C2F43">
        <w:rPr>
          <w:b/>
          <w:color w:val="000000"/>
          <w:sz w:val="26"/>
          <w:szCs w:val="26"/>
        </w:rPr>
        <w:t>2</w:t>
      </w:r>
      <w:r w:rsidR="00935D1B" w:rsidRPr="005C2F43">
        <w:rPr>
          <w:b/>
          <w:color w:val="000000"/>
          <w:sz w:val="26"/>
          <w:szCs w:val="26"/>
        </w:rPr>
        <w:t>4</w:t>
      </w:r>
      <w:r w:rsidRPr="005C2F43">
        <w:rPr>
          <w:b/>
          <w:color w:val="000000"/>
          <w:sz w:val="26"/>
          <w:szCs w:val="26"/>
        </w:rPr>
        <w:t xml:space="preserve"> год</w:t>
      </w:r>
    </w:p>
    <w:p w:rsidR="0079207D" w:rsidRPr="005C2F43" w:rsidRDefault="0079207D" w:rsidP="0079207D">
      <w:pPr>
        <w:tabs>
          <w:tab w:val="center" w:pos="4677"/>
          <w:tab w:val="right" w:pos="9354"/>
        </w:tabs>
        <w:jc w:val="right"/>
        <w:rPr>
          <w:b/>
          <w:color w:val="000000"/>
          <w:sz w:val="26"/>
          <w:szCs w:val="26"/>
        </w:rPr>
      </w:pPr>
    </w:p>
    <w:p w:rsidR="00AF7814" w:rsidRPr="005C2F43" w:rsidRDefault="00700971" w:rsidP="00700971">
      <w:pPr>
        <w:suppressAutoHyphens w:val="0"/>
        <w:ind w:right="-2"/>
        <w:jc w:val="right"/>
        <w:rPr>
          <w:b/>
          <w:color w:val="000000"/>
          <w:sz w:val="26"/>
          <w:szCs w:val="26"/>
        </w:rPr>
      </w:pPr>
      <w:r w:rsidRPr="005C2F43">
        <w:rPr>
          <w:color w:val="000000"/>
          <w:sz w:val="26"/>
          <w:szCs w:val="26"/>
        </w:rPr>
        <w:t>(тыс. рублей)</w:t>
      </w:r>
    </w:p>
    <w:tbl>
      <w:tblPr>
        <w:tblW w:w="9200" w:type="dxa"/>
        <w:tblInd w:w="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76"/>
        <w:gridCol w:w="3969"/>
        <w:gridCol w:w="2155"/>
      </w:tblGrid>
      <w:tr w:rsidR="00700971" w:rsidRPr="005C2F43" w:rsidTr="00CB7114">
        <w:trPr>
          <w:trHeight w:val="611"/>
        </w:trPr>
        <w:tc>
          <w:tcPr>
            <w:tcW w:w="3076" w:type="dxa"/>
            <w:vAlign w:val="center"/>
          </w:tcPr>
          <w:p w:rsidR="00700971" w:rsidRPr="005C2F43" w:rsidRDefault="00700971" w:rsidP="00636B40">
            <w:pPr>
              <w:pStyle w:val="ConsPlusTitle"/>
              <w:widowControl/>
              <w:spacing w:line="40" w:lineRule="atLeast"/>
              <w:jc w:val="center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5C2F43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 xml:space="preserve">Код бюджетной классификации </w:t>
            </w:r>
          </w:p>
        </w:tc>
        <w:tc>
          <w:tcPr>
            <w:tcW w:w="3969" w:type="dxa"/>
            <w:vAlign w:val="center"/>
          </w:tcPr>
          <w:p w:rsidR="00700971" w:rsidRPr="005C2F43" w:rsidRDefault="00700971" w:rsidP="00A10031">
            <w:pPr>
              <w:pStyle w:val="ConsPlusTitle"/>
              <w:spacing w:line="40" w:lineRule="atLeast"/>
              <w:jc w:val="center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5C2F43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Наименование дохода</w:t>
            </w:r>
          </w:p>
        </w:tc>
        <w:tc>
          <w:tcPr>
            <w:tcW w:w="215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971" w:rsidRPr="005C2F43" w:rsidRDefault="00700971" w:rsidP="00700971">
            <w:pPr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 w:rsidRPr="005C2F43">
              <w:rPr>
                <w:color w:val="000000"/>
                <w:sz w:val="26"/>
                <w:szCs w:val="26"/>
              </w:rPr>
              <w:t>Сумма</w:t>
            </w:r>
          </w:p>
        </w:tc>
      </w:tr>
    </w:tbl>
    <w:p w:rsidR="0079207D" w:rsidRPr="005C2F43" w:rsidRDefault="0079207D">
      <w:pPr>
        <w:rPr>
          <w:sz w:val="2"/>
          <w:szCs w:val="2"/>
        </w:rPr>
      </w:pPr>
    </w:p>
    <w:tbl>
      <w:tblPr>
        <w:tblW w:w="9446" w:type="dxa"/>
        <w:tblInd w:w="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76"/>
        <w:gridCol w:w="3969"/>
        <w:gridCol w:w="2155"/>
        <w:gridCol w:w="246"/>
      </w:tblGrid>
      <w:tr w:rsidR="00693487" w:rsidRPr="00F43B31" w:rsidTr="00F6701A">
        <w:trPr>
          <w:tblHeader/>
        </w:trPr>
        <w:tc>
          <w:tcPr>
            <w:tcW w:w="3076" w:type="dxa"/>
          </w:tcPr>
          <w:p w:rsidR="00693487" w:rsidRPr="00F43B31" w:rsidRDefault="00693487" w:rsidP="0079207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3B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69" w:type="dxa"/>
          </w:tcPr>
          <w:p w:rsidR="00693487" w:rsidRPr="00F43B31" w:rsidRDefault="00693487" w:rsidP="0079207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3B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155" w:type="dxa"/>
            <w:tcBorders>
              <w:right w:val="single" w:sz="4" w:space="0" w:color="auto"/>
            </w:tcBorders>
          </w:tcPr>
          <w:p w:rsidR="00693487" w:rsidRPr="00F43B31" w:rsidRDefault="00693487" w:rsidP="0079207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3B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3487" w:rsidRPr="00F43B31" w:rsidRDefault="00693487" w:rsidP="0079207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93487" w:rsidRPr="00F43B31" w:rsidTr="00F6701A">
        <w:tc>
          <w:tcPr>
            <w:tcW w:w="3076" w:type="dxa"/>
          </w:tcPr>
          <w:p w:rsidR="00693487" w:rsidRPr="00F43B31" w:rsidRDefault="00693487" w:rsidP="003C53F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3B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1 00 00000 00 0000 000</w:t>
            </w:r>
          </w:p>
        </w:tc>
        <w:tc>
          <w:tcPr>
            <w:tcW w:w="3969" w:type="dxa"/>
          </w:tcPr>
          <w:p w:rsidR="00693487" w:rsidRPr="00F43B31" w:rsidRDefault="00693487" w:rsidP="003C53F0">
            <w:pPr>
              <w:pStyle w:val="ConsPlusCell"/>
              <w:tabs>
                <w:tab w:val="left" w:pos="900"/>
              </w:tabs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3B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НАЛОГОВЫЕ И НЕНАЛОГОВЫЕ ДОХОДЫ</w:t>
            </w:r>
            <w:r w:rsidRPr="00F43B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ab/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693487" w:rsidRPr="00F43B31" w:rsidRDefault="00935D1B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6"/>
                <w:szCs w:val="26"/>
              </w:rPr>
            </w:pPr>
            <w:r w:rsidRPr="00F43B31">
              <w:rPr>
                <w:rFonts w:ascii="Times New Roman" w:hAnsi="Times New Roman" w:cs="Times New Roman"/>
                <w:b w:val="0"/>
                <w:bCs w:val="0"/>
                <w:color w:val="000000"/>
                <w:sz w:val="26"/>
                <w:szCs w:val="26"/>
              </w:rPr>
              <w:t>120 359 468</w:t>
            </w:r>
            <w:r w:rsidR="00693487" w:rsidRPr="00F43B31">
              <w:rPr>
                <w:rFonts w:ascii="Times New Roman" w:hAnsi="Times New Roman" w:cs="Times New Roman"/>
                <w:b w:val="0"/>
                <w:bCs w:val="0"/>
                <w:color w:val="000000"/>
                <w:sz w:val="26"/>
                <w:szCs w:val="26"/>
              </w:rPr>
              <w:t>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3487" w:rsidRPr="00F43B31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693487" w:rsidRPr="00F43B31" w:rsidTr="00F6701A">
        <w:tc>
          <w:tcPr>
            <w:tcW w:w="3076" w:type="dxa"/>
          </w:tcPr>
          <w:p w:rsidR="00693487" w:rsidRPr="00F43B31" w:rsidRDefault="00693487" w:rsidP="003C53F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3B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1 01 00000 00 0000 000</w:t>
            </w:r>
          </w:p>
        </w:tc>
        <w:tc>
          <w:tcPr>
            <w:tcW w:w="3969" w:type="dxa"/>
          </w:tcPr>
          <w:p w:rsidR="00693487" w:rsidRPr="00F43B31" w:rsidRDefault="00693487" w:rsidP="003C53F0">
            <w:pPr>
              <w:pStyle w:val="ConsPlusCell"/>
              <w:tabs>
                <w:tab w:val="left" w:pos="900"/>
              </w:tabs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43B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93487" w:rsidRPr="00F43B31" w:rsidRDefault="00935D1B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6"/>
                <w:szCs w:val="26"/>
              </w:rPr>
            </w:pPr>
            <w:r w:rsidRPr="00F43B31">
              <w:rPr>
                <w:rFonts w:ascii="Times New Roman" w:hAnsi="Times New Roman" w:cs="Times New Roman"/>
                <w:b w:val="0"/>
                <w:bCs w:val="0"/>
                <w:color w:val="000000"/>
                <w:sz w:val="26"/>
                <w:szCs w:val="26"/>
              </w:rPr>
              <w:t>72 260 887</w:t>
            </w:r>
            <w:r w:rsidR="00693487" w:rsidRPr="00F43B31">
              <w:rPr>
                <w:rFonts w:ascii="Times New Roman" w:hAnsi="Times New Roman" w:cs="Times New Roman"/>
                <w:b w:val="0"/>
                <w:bCs w:val="0"/>
                <w:color w:val="000000"/>
                <w:sz w:val="26"/>
                <w:szCs w:val="26"/>
              </w:rPr>
              <w:t>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3487" w:rsidRPr="00F43B31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693487" w:rsidRPr="00F43B31" w:rsidTr="00F6701A">
        <w:tc>
          <w:tcPr>
            <w:tcW w:w="3076" w:type="dxa"/>
          </w:tcPr>
          <w:p w:rsidR="00693487" w:rsidRPr="00F43B31" w:rsidRDefault="00693487" w:rsidP="003C53F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43B31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1 01 01000 00 0000 110</w:t>
            </w:r>
          </w:p>
        </w:tc>
        <w:tc>
          <w:tcPr>
            <w:tcW w:w="3969" w:type="dxa"/>
          </w:tcPr>
          <w:p w:rsidR="00693487" w:rsidRPr="00F43B31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eastAsia="ru-RU"/>
              </w:rPr>
            </w:pPr>
            <w:r w:rsidRPr="00F43B31">
              <w:rPr>
                <w:color w:val="000000"/>
                <w:sz w:val="26"/>
                <w:szCs w:val="26"/>
                <w:lang w:eastAsia="ru-RU"/>
              </w:rPr>
              <w:t>Налог на прибыль организаций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693487" w:rsidRPr="00F43B31" w:rsidRDefault="00935D1B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6"/>
                <w:szCs w:val="26"/>
              </w:rPr>
            </w:pPr>
            <w:r w:rsidRPr="00F43B31">
              <w:rPr>
                <w:rFonts w:ascii="Times New Roman" w:hAnsi="Times New Roman" w:cs="Times New Roman"/>
                <w:b w:val="0"/>
                <w:bCs w:val="0"/>
                <w:color w:val="000000"/>
                <w:sz w:val="26"/>
                <w:szCs w:val="26"/>
              </w:rPr>
              <w:t>27 648 130</w:t>
            </w:r>
            <w:r w:rsidR="00693487" w:rsidRPr="00F43B31">
              <w:rPr>
                <w:rFonts w:ascii="Times New Roman" w:hAnsi="Times New Roman" w:cs="Times New Roman"/>
                <w:b w:val="0"/>
                <w:bCs w:val="0"/>
                <w:color w:val="000000"/>
                <w:sz w:val="26"/>
                <w:szCs w:val="26"/>
              </w:rPr>
              <w:t>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3487" w:rsidRPr="00F43B31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693487" w:rsidRPr="00F43B31" w:rsidTr="00F6701A">
        <w:tc>
          <w:tcPr>
            <w:tcW w:w="3076" w:type="dxa"/>
          </w:tcPr>
          <w:p w:rsidR="00693487" w:rsidRPr="00F43B31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F43B31">
              <w:rPr>
                <w:color w:val="000000"/>
                <w:sz w:val="26"/>
                <w:szCs w:val="26"/>
                <w:lang w:eastAsia="ru-RU"/>
              </w:rPr>
              <w:t>1 01 02000 01 0000 110</w:t>
            </w:r>
          </w:p>
        </w:tc>
        <w:tc>
          <w:tcPr>
            <w:tcW w:w="3969" w:type="dxa"/>
          </w:tcPr>
          <w:p w:rsidR="00693487" w:rsidRPr="00F43B31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eastAsia="ru-RU"/>
              </w:rPr>
            </w:pPr>
            <w:r w:rsidRPr="00F43B31">
              <w:rPr>
                <w:color w:val="000000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693487" w:rsidRPr="00F43B31" w:rsidRDefault="00935D1B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6"/>
                <w:szCs w:val="26"/>
              </w:rPr>
            </w:pPr>
            <w:r w:rsidRPr="00F43B31">
              <w:rPr>
                <w:rFonts w:ascii="Times New Roman" w:hAnsi="Times New Roman" w:cs="Times New Roman"/>
                <w:b w:val="0"/>
                <w:bCs w:val="0"/>
                <w:color w:val="000000"/>
                <w:sz w:val="26"/>
                <w:szCs w:val="26"/>
              </w:rPr>
              <w:t>44 612 757</w:t>
            </w:r>
            <w:r w:rsidR="00693487" w:rsidRPr="00F43B31">
              <w:rPr>
                <w:rFonts w:ascii="Times New Roman" w:hAnsi="Times New Roman" w:cs="Times New Roman"/>
                <w:b w:val="0"/>
                <w:bCs w:val="0"/>
                <w:color w:val="000000"/>
                <w:sz w:val="26"/>
                <w:szCs w:val="26"/>
              </w:rPr>
              <w:t>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3487" w:rsidRPr="00F43B31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693487" w:rsidRPr="00F43B31" w:rsidTr="00F6701A">
        <w:tc>
          <w:tcPr>
            <w:tcW w:w="3076" w:type="dxa"/>
          </w:tcPr>
          <w:p w:rsidR="00693487" w:rsidRPr="00F43B31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43B31">
              <w:rPr>
                <w:color w:val="000000"/>
                <w:sz w:val="26"/>
                <w:szCs w:val="26"/>
                <w:lang w:eastAsia="ru-RU"/>
              </w:rPr>
              <w:t>1 03 00000 00 0000 000</w:t>
            </w:r>
          </w:p>
        </w:tc>
        <w:tc>
          <w:tcPr>
            <w:tcW w:w="3969" w:type="dxa"/>
          </w:tcPr>
          <w:p w:rsidR="00693487" w:rsidRPr="00F43B31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43B31">
              <w:rPr>
                <w:color w:val="000000"/>
                <w:sz w:val="26"/>
                <w:szCs w:val="2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93487" w:rsidRPr="00F43B31" w:rsidRDefault="00935D1B" w:rsidP="003C53F0">
            <w:pPr>
              <w:jc w:val="right"/>
              <w:rPr>
                <w:color w:val="000000"/>
                <w:sz w:val="26"/>
                <w:szCs w:val="26"/>
              </w:rPr>
            </w:pPr>
            <w:r w:rsidRPr="00F43B31">
              <w:rPr>
                <w:color w:val="000000"/>
                <w:sz w:val="26"/>
                <w:szCs w:val="26"/>
              </w:rPr>
              <w:t>14 753 718</w:t>
            </w:r>
            <w:r w:rsidR="00693487" w:rsidRPr="00F43B31">
              <w:rPr>
                <w:color w:val="000000"/>
                <w:sz w:val="26"/>
                <w:szCs w:val="26"/>
              </w:rPr>
              <w:t>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3487" w:rsidRPr="00F43B31" w:rsidRDefault="00693487" w:rsidP="003C53F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93487" w:rsidRPr="00F43B31" w:rsidTr="00F6701A">
        <w:tc>
          <w:tcPr>
            <w:tcW w:w="3076" w:type="dxa"/>
          </w:tcPr>
          <w:p w:rsidR="00693487" w:rsidRPr="00F43B31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F43B31">
              <w:rPr>
                <w:color w:val="000000"/>
                <w:sz w:val="26"/>
                <w:szCs w:val="26"/>
                <w:lang w:eastAsia="ru-RU"/>
              </w:rPr>
              <w:t>1 03 02000 01 0000 110</w:t>
            </w:r>
          </w:p>
        </w:tc>
        <w:tc>
          <w:tcPr>
            <w:tcW w:w="3969" w:type="dxa"/>
          </w:tcPr>
          <w:p w:rsidR="00693487" w:rsidRPr="00F43B31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43B31">
              <w:rPr>
                <w:color w:val="000000"/>
                <w:sz w:val="26"/>
                <w:szCs w:val="2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93487" w:rsidRPr="00F43B31" w:rsidRDefault="00935D1B" w:rsidP="003C53F0">
            <w:pPr>
              <w:jc w:val="right"/>
              <w:rPr>
                <w:color w:val="000000"/>
                <w:sz w:val="26"/>
                <w:szCs w:val="26"/>
              </w:rPr>
            </w:pPr>
            <w:r w:rsidRPr="00F43B31">
              <w:rPr>
                <w:color w:val="000000"/>
                <w:sz w:val="26"/>
                <w:szCs w:val="26"/>
              </w:rPr>
              <w:t>14 753 718</w:t>
            </w:r>
            <w:r w:rsidR="00693487" w:rsidRPr="00F43B31">
              <w:rPr>
                <w:color w:val="000000"/>
                <w:sz w:val="26"/>
                <w:szCs w:val="26"/>
              </w:rPr>
              <w:t>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3487" w:rsidRPr="00F43B31" w:rsidRDefault="00693487" w:rsidP="003C53F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2F43" w:rsidRPr="00F43B31" w:rsidTr="00F6701A">
        <w:tc>
          <w:tcPr>
            <w:tcW w:w="3076" w:type="dxa"/>
          </w:tcPr>
          <w:p w:rsidR="005C2F43" w:rsidRPr="00F43B31" w:rsidRDefault="005C2F43" w:rsidP="005C2F43">
            <w:pPr>
              <w:widowControl w:val="0"/>
              <w:tabs>
                <w:tab w:val="left" w:pos="867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F43B31">
              <w:rPr>
                <w:color w:val="000000"/>
                <w:sz w:val="26"/>
                <w:szCs w:val="26"/>
                <w:lang w:eastAsia="ru-RU"/>
              </w:rPr>
              <w:t>1 03 02100 01 0000 110</w:t>
            </w:r>
          </w:p>
        </w:tc>
        <w:tc>
          <w:tcPr>
            <w:tcW w:w="3969" w:type="dxa"/>
          </w:tcPr>
          <w:p w:rsidR="005C2F43" w:rsidRPr="00F43B31" w:rsidRDefault="005C2F43" w:rsidP="005C2F43">
            <w:pPr>
              <w:widowControl w:val="0"/>
              <w:tabs>
                <w:tab w:val="left" w:pos="867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43B31">
              <w:rPr>
                <w:color w:val="000000"/>
                <w:sz w:val="26"/>
                <w:szCs w:val="26"/>
                <w:lang w:eastAsia="ru-RU"/>
              </w:rPr>
              <w:t>Акцизы на пиво, напитки, изготавливаемые на основе пива, производимые на территории Российской Федерации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2F43" w:rsidRPr="00F43B31" w:rsidRDefault="005C2F43" w:rsidP="005C2F43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F43B31">
              <w:rPr>
                <w:bCs/>
                <w:color w:val="000000"/>
                <w:sz w:val="26"/>
                <w:szCs w:val="26"/>
                <w:shd w:val="clear" w:color="auto" w:fill="FFFFFF" w:themeFill="background1"/>
              </w:rPr>
              <w:t>4 625 800,00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2F43" w:rsidRPr="00F43B31" w:rsidRDefault="005C2F43" w:rsidP="005C2F43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</w:tc>
      </w:tr>
      <w:tr w:rsidR="005C2F43" w:rsidRPr="00F43B31" w:rsidTr="00F6701A">
        <w:tc>
          <w:tcPr>
            <w:tcW w:w="3076" w:type="dxa"/>
          </w:tcPr>
          <w:p w:rsidR="005C2F43" w:rsidRPr="00F43B31" w:rsidRDefault="005C2F43" w:rsidP="005C2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43B31">
              <w:rPr>
                <w:color w:val="000000"/>
                <w:sz w:val="26"/>
                <w:szCs w:val="26"/>
              </w:rPr>
              <w:t>1 03 02120 01 0000 110</w:t>
            </w:r>
          </w:p>
        </w:tc>
        <w:tc>
          <w:tcPr>
            <w:tcW w:w="3969" w:type="dxa"/>
          </w:tcPr>
          <w:p w:rsidR="005C2F43" w:rsidRPr="00F43B31" w:rsidRDefault="005C2F43" w:rsidP="005C2F43">
            <w:pPr>
              <w:widowControl w:val="0"/>
              <w:tabs>
                <w:tab w:val="left" w:pos="867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43B31">
              <w:rPr>
                <w:color w:val="000000"/>
                <w:sz w:val="26"/>
                <w:szCs w:val="26"/>
                <w:lang w:eastAsia="ru-RU"/>
              </w:rPr>
              <w:t xml:space="preserve">Акцизы на сидр, </w:t>
            </w:r>
            <w:proofErr w:type="spellStart"/>
            <w:r w:rsidRPr="00F43B31">
              <w:rPr>
                <w:color w:val="000000"/>
                <w:sz w:val="26"/>
                <w:szCs w:val="26"/>
                <w:lang w:eastAsia="ru-RU"/>
              </w:rPr>
              <w:t>пуаре</w:t>
            </w:r>
            <w:proofErr w:type="spellEnd"/>
            <w:r w:rsidRPr="00F43B31">
              <w:rPr>
                <w:color w:val="000000"/>
                <w:sz w:val="26"/>
                <w:szCs w:val="26"/>
                <w:lang w:eastAsia="ru-RU"/>
              </w:rPr>
              <w:t>, медовуху, производимые на территории Российской Федерации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43B31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7 413,00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2F43" w:rsidRPr="00F43B31" w:rsidTr="00F6701A">
        <w:tc>
          <w:tcPr>
            <w:tcW w:w="3076" w:type="dxa"/>
          </w:tcPr>
          <w:p w:rsidR="005C2F43" w:rsidRPr="00F43B31" w:rsidRDefault="005C2F43" w:rsidP="005C2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43B31">
              <w:rPr>
                <w:color w:val="000000"/>
                <w:sz w:val="26"/>
                <w:szCs w:val="26"/>
              </w:rPr>
              <w:t>1 03 02140 01 0000 110</w:t>
            </w:r>
          </w:p>
        </w:tc>
        <w:tc>
          <w:tcPr>
            <w:tcW w:w="3969" w:type="dxa"/>
          </w:tcPr>
          <w:p w:rsidR="005C2F43" w:rsidRPr="00F43B31" w:rsidRDefault="005C2F43" w:rsidP="005C2F43">
            <w:pPr>
              <w:widowControl w:val="0"/>
              <w:tabs>
                <w:tab w:val="left" w:pos="867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43B31">
              <w:rPr>
                <w:color w:val="000000"/>
                <w:sz w:val="26"/>
                <w:szCs w:val="26"/>
                <w:lang w:eastAsia="ru-RU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 (кроме крепленого (ликерного) вина), вин наливом, плодовой алкогольной продукции, игристых вин, включая российское шампанское, а также за исключением </w:t>
            </w:r>
            <w:proofErr w:type="spellStart"/>
            <w:r w:rsidRPr="00F43B31">
              <w:rPr>
                <w:color w:val="000000"/>
                <w:sz w:val="26"/>
                <w:szCs w:val="26"/>
                <w:lang w:eastAsia="ru-RU"/>
              </w:rPr>
              <w:t>виноградосодержащих</w:t>
            </w:r>
            <w:proofErr w:type="spellEnd"/>
            <w:r w:rsidRPr="00F43B31">
              <w:rPr>
                <w:color w:val="000000"/>
                <w:sz w:val="26"/>
                <w:szCs w:val="26"/>
                <w:lang w:eastAsia="ru-RU"/>
              </w:rPr>
              <w:t xml:space="preserve"> напитков, плодовых алкогольных напитков, изготавливаемых без добавления </w:t>
            </w:r>
            <w:r w:rsidRPr="00F43B31">
              <w:rPr>
                <w:color w:val="000000"/>
                <w:sz w:val="26"/>
                <w:szCs w:val="26"/>
                <w:lang w:eastAsia="ru-RU"/>
              </w:rPr>
              <w:lastRenderedPageBreak/>
              <w:t>ректификованного этилового спирта, произведенного из пищевого сырья, и (или) без добавления спиртованных виноградного или иного плодового сусла, и (или) без добавления дистиллятов, и (или) без добавления крепленого (ликерного) вина), подлежащие распределению в бюджеты субъектов Российской Федерации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auto"/>
          </w:tcPr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43B31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4 254 871,00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2F43" w:rsidRPr="00F43B31" w:rsidTr="00F6701A">
        <w:tc>
          <w:tcPr>
            <w:tcW w:w="3076" w:type="dxa"/>
          </w:tcPr>
          <w:p w:rsidR="005C2F43" w:rsidRPr="00F43B31" w:rsidRDefault="005C2F43" w:rsidP="005C2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43B31">
              <w:rPr>
                <w:color w:val="000000"/>
                <w:sz w:val="26"/>
                <w:szCs w:val="26"/>
              </w:rPr>
              <w:lastRenderedPageBreak/>
              <w:t>1 03 02142 01 0000 110</w:t>
            </w:r>
          </w:p>
        </w:tc>
        <w:tc>
          <w:tcPr>
            <w:tcW w:w="3969" w:type="dxa"/>
          </w:tcPr>
          <w:p w:rsidR="005C2F43" w:rsidRPr="00F43B31" w:rsidRDefault="005C2F43" w:rsidP="005C2F43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43B31">
              <w:rPr>
                <w:color w:val="000000"/>
                <w:sz w:val="26"/>
                <w:szCs w:val="26"/>
                <w:lang w:eastAsia="ru-RU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 (кроме крепленого (ликерного) вина), вин наливом, плодовой алкогольной продукции, игристых вин, включая российское шампанское, а также за исключением </w:t>
            </w:r>
            <w:proofErr w:type="spellStart"/>
            <w:r w:rsidRPr="00F43B31">
              <w:rPr>
                <w:color w:val="000000"/>
                <w:sz w:val="26"/>
                <w:szCs w:val="26"/>
                <w:lang w:eastAsia="ru-RU"/>
              </w:rPr>
              <w:t>виноградосодержащих</w:t>
            </w:r>
            <w:proofErr w:type="spellEnd"/>
            <w:r w:rsidRPr="00F43B31">
              <w:rPr>
                <w:color w:val="000000"/>
                <w:sz w:val="26"/>
                <w:szCs w:val="26"/>
                <w:lang w:eastAsia="ru-RU"/>
              </w:rPr>
              <w:t xml:space="preserve"> напитков, плодовых алкогольных напитков, изготавливаемых без добавления ректификованного этилового спирта, произведенного из пищевого сырья, и (или) без добавления спиртованных виноградного или иного плодового сусла, и (или) без добавления дистиллятов, и (или) без добавления крепленого (ликерного) вина), подлежащие распределению в бюджеты субъектов Российской Федерации (в порядке, установленном Министерством финансов Российской Федерации)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43B31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1 831 470,00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2F43" w:rsidRPr="00F43B31" w:rsidTr="00F6701A">
        <w:tc>
          <w:tcPr>
            <w:tcW w:w="3076" w:type="dxa"/>
          </w:tcPr>
          <w:p w:rsidR="005C2F43" w:rsidRPr="00F43B31" w:rsidRDefault="005C2F43" w:rsidP="005C2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43B31">
              <w:rPr>
                <w:color w:val="000000"/>
                <w:sz w:val="26"/>
                <w:szCs w:val="26"/>
              </w:rPr>
              <w:t>1 03 02143 01 0000 110</w:t>
            </w:r>
          </w:p>
        </w:tc>
        <w:tc>
          <w:tcPr>
            <w:tcW w:w="3969" w:type="dxa"/>
          </w:tcPr>
          <w:p w:rsidR="005C2F43" w:rsidRPr="00F43B31" w:rsidRDefault="005C2F43" w:rsidP="005C2F43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43B31">
              <w:rPr>
                <w:color w:val="000000"/>
                <w:sz w:val="26"/>
                <w:szCs w:val="26"/>
                <w:lang w:eastAsia="ru-RU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 (кроме крепленого (ликерного) вина), вин наливом, плодовой алкогольной продукции, игристых вин, включая российское шампанское, а также за исключением </w:t>
            </w:r>
            <w:proofErr w:type="spellStart"/>
            <w:r w:rsidRPr="00F43B31">
              <w:rPr>
                <w:color w:val="000000"/>
                <w:sz w:val="26"/>
                <w:szCs w:val="26"/>
                <w:lang w:eastAsia="ru-RU"/>
              </w:rPr>
              <w:t>виноградосодержащих</w:t>
            </w:r>
            <w:proofErr w:type="spellEnd"/>
            <w:r w:rsidRPr="00F43B31">
              <w:rPr>
                <w:color w:val="000000"/>
                <w:sz w:val="26"/>
                <w:szCs w:val="26"/>
                <w:lang w:eastAsia="ru-RU"/>
              </w:rPr>
              <w:t xml:space="preserve"> напитков, плодовых алкогольных напитков, изготавливаемых без добавления ректификованного этилового спирта, произведенного из пищевого сырья, и (или) без добавления спиртованных виноградного или иного плодового сусла, и (или) без добавления дистиллятов, и (или) без добавления крепленого (ликерного) вина), подлежащие распределению в бюджеты субъектов Российской Федерации (по нормативам,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организаций)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auto"/>
          </w:tcPr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43B31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934 191,00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2F43" w:rsidRPr="00F43B31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2F43" w:rsidRPr="00F76F0B" w:rsidTr="00F6701A">
        <w:tc>
          <w:tcPr>
            <w:tcW w:w="3076" w:type="dxa"/>
          </w:tcPr>
          <w:p w:rsidR="005C2F43" w:rsidRPr="00F76F0B" w:rsidRDefault="005C2F43" w:rsidP="005C2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1 03 02144 01 0000 110</w:t>
            </w:r>
          </w:p>
        </w:tc>
        <w:tc>
          <w:tcPr>
            <w:tcW w:w="3969" w:type="dxa"/>
          </w:tcPr>
          <w:p w:rsidR="005C2F43" w:rsidRPr="00F76F0B" w:rsidRDefault="005C2F43" w:rsidP="005C2F43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 (кроме крепленого (ликерного) вина), вин наливом, плодовой алкогольной продукции, игристых вин, включая российское шампанское, а также за исключением </w:t>
            </w:r>
            <w:proofErr w:type="spellStart"/>
            <w:r w:rsidRPr="00F76F0B">
              <w:rPr>
                <w:color w:val="000000"/>
                <w:sz w:val="26"/>
                <w:szCs w:val="26"/>
              </w:rPr>
              <w:t>виноградосодержащих</w:t>
            </w:r>
            <w:proofErr w:type="spellEnd"/>
            <w:r w:rsidRPr="00F76F0B">
              <w:rPr>
                <w:color w:val="000000"/>
                <w:sz w:val="26"/>
                <w:szCs w:val="26"/>
              </w:rPr>
              <w:t xml:space="preserve"> напитков, плодовых алкогольных напитков, изготавливаемых без добавления ректификованного этилового спирта, произведенного из пищевого сырья, и (или) без добавления спиртованных виноградного или иного плодового сусла, и (или) без добавления дистиллятов, и (или) без добавления крепленого (ликерного) вина), подлежащие распределению в бюджеты субъектов Российской Федерации (по нормативам, установленным федеральным законом о федеральном бюджете, в целях компенсации выпадающих доходов бюджетов субъектов Российской Федерации в связи с передачей 50 процентов доходов от акцизов на средние дистилляты, производимые на территории Российской Федерации, в федеральный бюджет)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76F0B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1 489 210,00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2F43" w:rsidRPr="00F76F0B" w:rsidTr="00F6701A">
        <w:tc>
          <w:tcPr>
            <w:tcW w:w="3076" w:type="dxa"/>
          </w:tcPr>
          <w:p w:rsidR="005C2F43" w:rsidRPr="00F76F0B" w:rsidRDefault="005C2F43" w:rsidP="005C2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1 03 02190 01 0000 110</w:t>
            </w:r>
          </w:p>
        </w:tc>
        <w:tc>
          <w:tcPr>
            <w:tcW w:w="3969" w:type="dxa"/>
          </w:tcPr>
          <w:p w:rsidR="005C2F43" w:rsidRPr="00F76F0B" w:rsidRDefault="005C2F43" w:rsidP="005C2F4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F76F0B">
              <w:rPr>
                <w:rFonts w:eastAsia="Calibri"/>
                <w:sz w:val="26"/>
                <w:szCs w:val="26"/>
                <w:lang w:eastAsia="ru-RU"/>
              </w:rPr>
              <w:t xml:space="preserve">Доходы от уплаты акцизов на этиловый спирт из пищевого сырья, винный спирт, виноградный спирт (за исключением дистиллятов винного, виноградного, плодового, коньячного, </w:t>
            </w:r>
            <w:proofErr w:type="spellStart"/>
            <w:r w:rsidRPr="00F76F0B">
              <w:rPr>
                <w:rFonts w:eastAsia="Calibri"/>
                <w:sz w:val="26"/>
                <w:szCs w:val="26"/>
                <w:lang w:eastAsia="ru-RU"/>
              </w:rPr>
              <w:t>кальвадосного</w:t>
            </w:r>
            <w:proofErr w:type="spellEnd"/>
            <w:r w:rsidRPr="00F76F0B">
              <w:rPr>
                <w:rFonts w:eastAsia="Calibri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F76F0B">
              <w:rPr>
                <w:rFonts w:eastAsia="Calibri"/>
                <w:sz w:val="26"/>
                <w:szCs w:val="26"/>
                <w:lang w:eastAsia="ru-RU"/>
              </w:rPr>
              <w:t>вискового</w:t>
            </w:r>
            <w:proofErr w:type="spellEnd"/>
            <w:r w:rsidRPr="00F76F0B">
              <w:rPr>
                <w:rFonts w:eastAsia="Calibri"/>
                <w:sz w:val="26"/>
                <w:szCs w:val="26"/>
                <w:lang w:eastAsia="ru-RU"/>
              </w:rPr>
              <w:t>), производимый на территории Российской Федерации, подлежащие распределению между бюджетами субъектов Российской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76F0B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27 031,00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2F43" w:rsidRPr="00F76F0B" w:rsidTr="00F6701A">
        <w:tc>
          <w:tcPr>
            <w:tcW w:w="3076" w:type="dxa"/>
          </w:tcPr>
          <w:p w:rsidR="005C2F43" w:rsidRPr="00F76F0B" w:rsidRDefault="005C2F43" w:rsidP="005C2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1 03 02200 01 0000 110</w:t>
            </w:r>
          </w:p>
        </w:tc>
        <w:tc>
          <w:tcPr>
            <w:tcW w:w="3969" w:type="dxa"/>
          </w:tcPr>
          <w:p w:rsidR="005C2F43" w:rsidRPr="00F76F0B" w:rsidRDefault="005C2F43" w:rsidP="005C2F4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F76F0B">
              <w:rPr>
                <w:rFonts w:eastAsia="Calibri"/>
                <w:sz w:val="26"/>
                <w:szCs w:val="26"/>
                <w:lang w:eastAsia="ru-RU"/>
              </w:rPr>
              <w:t xml:space="preserve">Доходы от уплаты акцизов на этиловый спирт из пищевого сырья (дистилляты винный, виноградный, плодовый, коньячный, </w:t>
            </w:r>
            <w:proofErr w:type="spellStart"/>
            <w:r w:rsidRPr="00F76F0B">
              <w:rPr>
                <w:rFonts w:eastAsia="Calibri"/>
                <w:sz w:val="26"/>
                <w:szCs w:val="26"/>
                <w:lang w:eastAsia="ru-RU"/>
              </w:rPr>
              <w:t>кальвадосный</w:t>
            </w:r>
            <w:proofErr w:type="spellEnd"/>
            <w:r w:rsidRPr="00F76F0B">
              <w:rPr>
                <w:rFonts w:eastAsia="Calibri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F76F0B">
              <w:rPr>
                <w:rFonts w:eastAsia="Calibri"/>
                <w:sz w:val="26"/>
                <w:szCs w:val="26"/>
                <w:lang w:eastAsia="ru-RU"/>
              </w:rPr>
              <w:t>висковый</w:t>
            </w:r>
            <w:proofErr w:type="spellEnd"/>
            <w:r w:rsidRPr="00F76F0B">
              <w:rPr>
                <w:rFonts w:eastAsia="Calibri"/>
                <w:sz w:val="26"/>
                <w:szCs w:val="26"/>
                <w:lang w:eastAsia="ru-RU"/>
              </w:rPr>
              <w:t>), производимый на территории Российской Федерации, подлежащие распределению между бюджетами субъектов Российской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76F0B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262,00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2F43" w:rsidRPr="00F76F0B" w:rsidTr="00F6701A">
        <w:tc>
          <w:tcPr>
            <w:tcW w:w="3076" w:type="dxa"/>
          </w:tcPr>
          <w:p w:rsidR="005C2F43" w:rsidRPr="00F76F0B" w:rsidRDefault="005C2F43" w:rsidP="005C2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1 03 02210 01 0000 110</w:t>
            </w:r>
          </w:p>
        </w:tc>
        <w:tc>
          <w:tcPr>
            <w:tcW w:w="3969" w:type="dxa"/>
          </w:tcPr>
          <w:p w:rsidR="005C2F43" w:rsidRPr="00F76F0B" w:rsidRDefault="005C2F43" w:rsidP="005C2F4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F76F0B">
              <w:rPr>
                <w:rFonts w:eastAsia="Calibri"/>
                <w:sz w:val="26"/>
                <w:szCs w:val="26"/>
                <w:lang w:eastAsia="ru-RU"/>
              </w:rPr>
              <w:t>Доходы от уплаты акцизов на спиртосодержащую продукцию, производимую на территории Российской Федерации, подлежащие распределению между бюджетами субъектов Российской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76F0B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1 804,00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2F43" w:rsidRPr="00F76F0B" w:rsidTr="00F6701A">
        <w:tc>
          <w:tcPr>
            <w:tcW w:w="3076" w:type="dxa"/>
          </w:tcPr>
          <w:p w:rsidR="005C2F43" w:rsidRPr="00F76F0B" w:rsidRDefault="005C2F43" w:rsidP="005C2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1 03 02220 01 0000 110</w:t>
            </w:r>
          </w:p>
        </w:tc>
        <w:tc>
          <w:tcPr>
            <w:tcW w:w="3969" w:type="dxa"/>
          </w:tcPr>
          <w:p w:rsidR="005C2F43" w:rsidRPr="00F76F0B" w:rsidRDefault="005C2F43" w:rsidP="005C2F4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F76F0B">
              <w:rPr>
                <w:rFonts w:eastAsia="Calibri"/>
                <w:sz w:val="26"/>
                <w:szCs w:val="26"/>
                <w:lang w:eastAsia="ru-RU"/>
              </w:rPr>
              <w:t>Доходы от уплаты акцизов на этиловый спирт из непищевого сырья, производимый на территории Российской Федерации, подлежащие распределению между бюджетами субъектов Российской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auto"/>
          </w:tcPr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76F0B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25 704,00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2F43" w:rsidRPr="00F76F0B" w:rsidTr="00F6701A">
        <w:tc>
          <w:tcPr>
            <w:tcW w:w="3076" w:type="dxa"/>
          </w:tcPr>
          <w:p w:rsidR="005C2F43" w:rsidRPr="00F76F0B" w:rsidRDefault="005C2F43" w:rsidP="005C2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1 03 02230 01 0000 110</w:t>
            </w:r>
          </w:p>
        </w:tc>
        <w:tc>
          <w:tcPr>
            <w:tcW w:w="3969" w:type="dxa"/>
          </w:tcPr>
          <w:p w:rsidR="005C2F43" w:rsidRPr="00F76F0B" w:rsidRDefault="005C2F43" w:rsidP="005C2F43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76F0B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2 641 676,00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693487" w:rsidRPr="00F76F0B" w:rsidTr="00F6701A">
        <w:tc>
          <w:tcPr>
            <w:tcW w:w="3076" w:type="dxa"/>
          </w:tcPr>
          <w:p w:rsidR="00693487" w:rsidRPr="00F76F0B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1 03 02231 01 0000 110</w:t>
            </w:r>
          </w:p>
        </w:tc>
        <w:tc>
          <w:tcPr>
            <w:tcW w:w="3969" w:type="dxa"/>
          </w:tcPr>
          <w:p w:rsidR="00693487" w:rsidRPr="00F76F0B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93487" w:rsidRPr="00F76F0B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693487" w:rsidRPr="00F76F0B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693487" w:rsidRPr="00F76F0B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693487" w:rsidRPr="00F76F0B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693487" w:rsidRPr="00F76F0B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693487" w:rsidRPr="00F76F0B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693487" w:rsidRPr="00F76F0B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693487" w:rsidRPr="00F76F0B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693487" w:rsidRPr="00F76F0B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693487" w:rsidRPr="00F76F0B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693487" w:rsidRPr="00F76F0B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693487" w:rsidRPr="00F76F0B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693487" w:rsidRPr="00F76F0B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693487" w:rsidRPr="00F76F0B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693487" w:rsidRPr="00F76F0B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693487" w:rsidRPr="00F76F0B" w:rsidRDefault="005C2F43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76F0B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2 048 521,00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3487" w:rsidRPr="00F76F0B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2F43" w:rsidRPr="00F76F0B" w:rsidTr="00F6701A">
        <w:tc>
          <w:tcPr>
            <w:tcW w:w="3076" w:type="dxa"/>
          </w:tcPr>
          <w:p w:rsidR="005C2F43" w:rsidRPr="00F76F0B" w:rsidRDefault="005C2F43" w:rsidP="005C2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1 03 02232 01 0000 110</w:t>
            </w:r>
          </w:p>
        </w:tc>
        <w:tc>
          <w:tcPr>
            <w:tcW w:w="3969" w:type="dxa"/>
          </w:tcPr>
          <w:p w:rsidR="005C2F43" w:rsidRPr="00F76F0B" w:rsidRDefault="005C2F43" w:rsidP="005C2F43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«Безопасные качественные дороги»)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auto"/>
          </w:tcPr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76F0B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593 155,00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2F43" w:rsidRPr="00F76F0B" w:rsidTr="00F6701A">
        <w:tc>
          <w:tcPr>
            <w:tcW w:w="3076" w:type="dxa"/>
          </w:tcPr>
          <w:p w:rsidR="005C2F43" w:rsidRPr="00F76F0B" w:rsidRDefault="005C2F43" w:rsidP="005C2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1 03 02240 01 0000 110</w:t>
            </w:r>
          </w:p>
        </w:tc>
        <w:tc>
          <w:tcPr>
            <w:tcW w:w="3969" w:type="dxa"/>
          </w:tcPr>
          <w:p w:rsidR="005C2F43" w:rsidRPr="00F76F0B" w:rsidRDefault="005C2F43" w:rsidP="005C2F43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76F0B">
              <w:rPr>
                <w:color w:val="000000"/>
                <w:sz w:val="26"/>
                <w:szCs w:val="26"/>
              </w:rPr>
              <w:t>инжекторных</w:t>
            </w:r>
            <w:proofErr w:type="spellEnd"/>
            <w:r w:rsidRPr="00F76F0B">
              <w:rPr>
                <w:color w:val="000000"/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F43B31" w:rsidRPr="00F76F0B" w:rsidRDefault="00F43B31" w:rsidP="005C2F43">
            <w:pPr>
              <w:widowControl w:val="0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76F0B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19 150,00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2F43" w:rsidRPr="00F76F0B" w:rsidTr="00F6701A">
        <w:tc>
          <w:tcPr>
            <w:tcW w:w="3076" w:type="dxa"/>
          </w:tcPr>
          <w:p w:rsidR="005C2F43" w:rsidRPr="00F76F0B" w:rsidRDefault="005C2F43" w:rsidP="005C2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1 03 02241 01 0000 110</w:t>
            </w:r>
          </w:p>
        </w:tc>
        <w:tc>
          <w:tcPr>
            <w:tcW w:w="3969" w:type="dxa"/>
          </w:tcPr>
          <w:p w:rsidR="005C2F43" w:rsidRPr="00F76F0B" w:rsidRDefault="005C2F43" w:rsidP="005C2F43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76F0B">
              <w:rPr>
                <w:color w:val="000000"/>
                <w:sz w:val="26"/>
                <w:szCs w:val="26"/>
                <w:lang w:eastAsia="ru-RU"/>
              </w:rPr>
              <w:t>инжекторных</w:t>
            </w:r>
            <w:proofErr w:type="spellEnd"/>
            <w:r w:rsidRPr="00F76F0B">
              <w:rPr>
                <w:color w:val="000000"/>
                <w:sz w:val="26"/>
                <w:szCs w:val="2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76F0B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 xml:space="preserve">14 850,00 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2F43" w:rsidRPr="00F76F0B" w:rsidTr="00F6701A">
        <w:tc>
          <w:tcPr>
            <w:tcW w:w="3076" w:type="dxa"/>
          </w:tcPr>
          <w:p w:rsidR="005C2F43" w:rsidRPr="00F76F0B" w:rsidRDefault="005C2F43" w:rsidP="005C2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1 03 02242 01 0000 110</w:t>
            </w:r>
          </w:p>
        </w:tc>
        <w:tc>
          <w:tcPr>
            <w:tcW w:w="3969" w:type="dxa"/>
          </w:tcPr>
          <w:p w:rsidR="005C2F43" w:rsidRPr="00F76F0B" w:rsidRDefault="005C2F43" w:rsidP="005C2F43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76F0B">
              <w:rPr>
                <w:color w:val="000000"/>
                <w:sz w:val="26"/>
                <w:szCs w:val="26"/>
                <w:lang w:eastAsia="ru-RU"/>
              </w:rPr>
              <w:t>инжекторных</w:t>
            </w:r>
            <w:proofErr w:type="spellEnd"/>
            <w:r w:rsidRPr="00F76F0B">
              <w:rPr>
                <w:color w:val="000000"/>
                <w:sz w:val="26"/>
                <w:szCs w:val="2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«Безопасные качественные дороги»)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auto"/>
          </w:tcPr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76F0B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4 300,00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2F43" w:rsidRPr="00F76F0B" w:rsidTr="00F6701A">
        <w:tc>
          <w:tcPr>
            <w:tcW w:w="3076" w:type="dxa"/>
          </w:tcPr>
          <w:p w:rsidR="005C2F43" w:rsidRPr="00F76F0B" w:rsidRDefault="005C2F43" w:rsidP="005C2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1 03 02250 01 0000 110</w:t>
            </w:r>
          </w:p>
        </w:tc>
        <w:tc>
          <w:tcPr>
            <w:tcW w:w="3969" w:type="dxa"/>
          </w:tcPr>
          <w:p w:rsidR="005C2F43" w:rsidRPr="00F76F0B" w:rsidRDefault="005C2F43" w:rsidP="005C2F43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76F0B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3 479 563,00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2F43" w:rsidRPr="00F76F0B" w:rsidTr="00F6701A">
        <w:tc>
          <w:tcPr>
            <w:tcW w:w="3076" w:type="dxa"/>
          </w:tcPr>
          <w:p w:rsidR="005C2F43" w:rsidRPr="00F76F0B" w:rsidRDefault="005C2F43" w:rsidP="005C2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1 03 02251 01 0000 110</w:t>
            </w:r>
          </w:p>
        </w:tc>
        <w:tc>
          <w:tcPr>
            <w:tcW w:w="3969" w:type="dxa"/>
          </w:tcPr>
          <w:p w:rsidR="005C2F43" w:rsidRPr="00F76F0B" w:rsidRDefault="005C2F43" w:rsidP="005C2F43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76F0B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2 698 271,00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2F43" w:rsidRPr="00F76F0B" w:rsidTr="00F6701A">
        <w:tc>
          <w:tcPr>
            <w:tcW w:w="3076" w:type="dxa"/>
          </w:tcPr>
          <w:p w:rsidR="005C2F43" w:rsidRPr="00F76F0B" w:rsidRDefault="005C2F43" w:rsidP="005C2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1 03 02252 01 0000 110</w:t>
            </w:r>
          </w:p>
        </w:tc>
        <w:tc>
          <w:tcPr>
            <w:tcW w:w="3969" w:type="dxa"/>
          </w:tcPr>
          <w:p w:rsidR="005C2F43" w:rsidRPr="00F76F0B" w:rsidRDefault="005C2F43" w:rsidP="005C2F43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«Безопасные качественные дороги»)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auto"/>
          </w:tcPr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76F0B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781 292,00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5C2F43" w:rsidRPr="00F76F0B" w:rsidTr="00F6701A">
        <w:tc>
          <w:tcPr>
            <w:tcW w:w="3076" w:type="dxa"/>
          </w:tcPr>
          <w:p w:rsidR="005C2F43" w:rsidRPr="00F76F0B" w:rsidRDefault="005C2F43" w:rsidP="005C2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1 03 02260 01 0000 110</w:t>
            </w:r>
          </w:p>
        </w:tc>
        <w:tc>
          <w:tcPr>
            <w:tcW w:w="3969" w:type="dxa"/>
          </w:tcPr>
          <w:p w:rsidR="005C2F43" w:rsidRPr="00F76F0B" w:rsidRDefault="005C2F43" w:rsidP="005C2F43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2F43" w:rsidRPr="00F76F0B" w:rsidRDefault="005C2F43" w:rsidP="005C2F4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 xml:space="preserve"> - 419 083,00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2F43" w:rsidRPr="00F76F0B" w:rsidRDefault="005C2F43" w:rsidP="005C2F4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2F43" w:rsidRPr="00F76F0B" w:rsidTr="00F6701A">
        <w:tc>
          <w:tcPr>
            <w:tcW w:w="3076" w:type="dxa"/>
          </w:tcPr>
          <w:p w:rsidR="005C2F43" w:rsidRPr="00F76F0B" w:rsidRDefault="005C2F43" w:rsidP="005C2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1 03 02261 01 0000 110</w:t>
            </w:r>
          </w:p>
        </w:tc>
        <w:tc>
          <w:tcPr>
            <w:tcW w:w="3969" w:type="dxa"/>
          </w:tcPr>
          <w:p w:rsidR="005C2F43" w:rsidRPr="00F76F0B" w:rsidRDefault="005C2F43" w:rsidP="005C2F43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2F43" w:rsidRPr="00F76F0B" w:rsidRDefault="005C2F43" w:rsidP="005C2F4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 xml:space="preserve"> -324 983,00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2F43" w:rsidRPr="00F76F0B" w:rsidRDefault="005C2F43" w:rsidP="005C2F4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C2F43" w:rsidRPr="00F76F0B" w:rsidTr="00F6701A">
        <w:tc>
          <w:tcPr>
            <w:tcW w:w="3076" w:type="dxa"/>
          </w:tcPr>
          <w:p w:rsidR="005C2F43" w:rsidRPr="00F76F0B" w:rsidRDefault="005C2F43" w:rsidP="005C2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1 03 02262 01 0000 110</w:t>
            </w:r>
          </w:p>
        </w:tc>
        <w:tc>
          <w:tcPr>
            <w:tcW w:w="3969" w:type="dxa"/>
          </w:tcPr>
          <w:p w:rsidR="005C2F43" w:rsidRPr="00F76F0B" w:rsidRDefault="005C2F43" w:rsidP="005C2F43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«Безопасные качественные дороги»)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F43B31" w:rsidRPr="00F76F0B" w:rsidRDefault="00F43B31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F43B31" w:rsidRPr="00F76F0B" w:rsidRDefault="00F43B31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F43B31" w:rsidRPr="00F76F0B" w:rsidRDefault="00F43B31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F43B31" w:rsidRPr="00F76F0B" w:rsidRDefault="00F43B31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F43B31" w:rsidRPr="00F76F0B" w:rsidRDefault="00F43B31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F43B31" w:rsidRPr="00F76F0B" w:rsidRDefault="00F43B31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F43B31" w:rsidRPr="00F76F0B" w:rsidRDefault="00F43B31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F43B31" w:rsidRPr="00F76F0B" w:rsidRDefault="00F43B31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F43B31" w:rsidRPr="00F76F0B" w:rsidRDefault="00F43B31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F43B31" w:rsidRPr="00F76F0B" w:rsidRDefault="00F43B31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F43B31" w:rsidRPr="00F76F0B" w:rsidRDefault="00F43B31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F43B31" w:rsidRPr="00F76F0B" w:rsidRDefault="00F43B31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F43B31" w:rsidRPr="00F76F0B" w:rsidRDefault="00F43B31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F43B31" w:rsidRPr="00F76F0B" w:rsidRDefault="00F43B31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F43B31" w:rsidRPr="00F76F0B" w:rsidRDefault="00F43B31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76F0B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-94 100,00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2F43" w:rsidRPr="00F76F0B" w:rsidRDefault="005C2F43" w:rsidP="005C2F43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693487" w:rsidRPr="00F76F0B" w:rsidTr="00F6701A">
        <w:tc>
          <w:tcPr>
            <w:tcW w:w="3076" w:type="dxa"/>
          </w:tcPr>
          <w:p w:rsidR="00693487" w:rsidRPr="00F76F0B" w:rsidRDefault="00693487" w:rsidP="00935D1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 xml:space="preserve">1 03 02450 01 </w:t>
            </w:r>
            <w:r w:rsidR="00935D1B" w:rsidRPr="00F76F0B">
              <w:rPr>
                <w:color w:val="000000"/>
                <w:sz w:val="26"/>
                <w:szCs w:val="26"/>
              </w:rPr>
              <w:t>0</w:t>
            </w:r>
            <w:r w:rsidRPr="00F76F0B">
              <w:rPr>
                <w:color w:val="000000"/>
                <w:sz w:val="26"/>
                <w:szCs w:val="26"/>
              </w:rPr>
              <w:t>000 110</w:t>
            </w:r>
          </w:p>
        </w:tc>
        <w:tc>
          <w:tcPr>
            <w:tcW w:w="3969" w:type="dxa"/>
          </w:tcPr>
          <w:p w:rsidR="00693487" w:rsidRPr="00F76F0B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Акциз на сталь жидкую, выплавляемую в мартеновских, индукционных и (или) электрических сталеплавильных печах, при условии, если доля массы лома черных металлов в общей массе сырья, использованного для производства стали, за налоговый период составляет не менее 80 процентов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93487" w:rsidRPr="00F76F0B" w:rsidRDefault="00935D1B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76F0B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89 527</w:t>
            </w:r>
            <w:r w:rsidR="00693487" w:rsidRPr="00F76F0B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3487" w:rsidRPr="00F76F0B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693487" w:rsidRPr="00F76F0B" w:rsidTr="00F6701A">
        <w:tc>
          <w:tcPr>
            <w:tcW w:w="3076" w:type="dxa"/>
          </w:tcPr>
          <w:p w:rsidR="00693487" w:rsidRPr="00F76F0B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1 05 00000 00 0000 000</w:t>
            </w:r>
          </w:p>
        </w:tc>
        <w:tc>
          <w:tcPr>
            <w:tcW w:w="3969" w:type="dxa"/>
          </w:tcPr>
          <w:p w:rsidR="00693487" w:rsidRPr="00F76F0B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НАЛОГИ НА СОВОКУПНЫЙ ДОХОД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693487" w:rsidRPr="00F76F0B" w:rsidRDefault="00935D1B" w:rsidP="003C53F0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8 422 628</w:t>
            </w:r>
            <w:r w:rsidR="00693487" w:rsidRPr="00F76F0B">
              <w:rPr>
                <w:color w:val="000000"/>
                <w:sz w:val="26"/>
                <w:szCs w:val="26"/>
              </w:rPr>
              <w:t>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3487" w:rsidRPr="00F76F0B" w:rsidRDefault="00693487" w:rsidP="003C53F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93487" w:rsidRPr="00F76F0B" w:rsidTr="00F6701A">
        <w:tc>
          <w:tcPr>
            <w:tcW w:w="3076" w:type="dxa"/>
          </w:tcPr>
          <w:p w:rsidR="00693487" w:rsidRPr="00F76F0B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1 05 01000 00 0000 110</w:t>
            </w:r>
          </w:p>
        </w:tc>
        <w:tc>
          <w:tcPr>
            <w:tcW w:w="3969" w:type="dxa"/>
          </w:tcPr>
          <w:p w:rsidR="00693487" w:rsidRPr="00F76F0B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693487" w:rsidRPr="00F76F0B" w:rsidRDefault="00935D1B" w:rsidP="003C53F0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8 227 064</w:t>
            </w:r>
            <w:r w:rsidR="00693487" w:rsidRPr="00F76F0B">
              <w:rPr>
                <w:color w:val="000000"/>
                <w:sz w:val="26"/>
                <w:szCs w:val="26"/>
              </w:rPr>
              <w:t>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3487" w:rsidRPr="00F76F0B" w:rsidRDefault="00693487" w:rsidP="003C53F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93487" w:rsidRPr="00F76F0B" w:rsidTr="00F6701A">
        <w:tc>
          <w:tcPr>
            <w:tcW w:w="3076" w:type="dxa"/>
          </w:tcPr>
          <w:p w:rsidR="00693487" w:rsidRPr="00F76F0B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1 05 06000 01 0000 110</w:t>
            </w:r>
          </w:p>
        </w:tc>
        <w:tc>
          <w:tcPr>
            <w:tcW w:w="3969" w:type="dxa"/>
          </w:tcPr>
          <w:p w:rsidR="00693487" w:rsidRPr="00F76F0B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Налог на профессиональный доход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693487" w:rsidRPr="00F76F0B" w:rsidRDefault="00935D1B" w:rsidP="003C53F0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195 564</w:t>
            </w:r>
            <w:r w:rsidR="00693487" w:rsidRPr="00F76F0B">
              <w:rPr>
                <w:color w:val="000000"/>
                <w:sz w:val="26"/>
                <w:szCs w:val="26"/>
              </w:rPr>
              <w:t>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3487" w:rsidRPr="00F76F0B" w:rsidRDefault="00693487" w:rsidP="003C53F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93487" w:rsidRPr="00F76F0B" w:rsidTr="00F6701A">
        <w:tc>
          <w:tcPr>
            <w:tcW w:w="3076" w:type="dxa"/>
          </w:tcPr>
          <w:p w:rsidR="00693487" w:rsidRPr="00F76F0B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1 06 00000 00 0000 000</w:t>
            </w:r>
          </w:p>
        </w:tc>
        <w:tc>
          <w:tcPr>
            <w:tcW w:w="3969" w:type="dxa"/>
          </w:tcPr>
          <w:p w:rsidR="00693487" w:rsidRPr="00F76F0B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НАЛОГИ НА ИМУЩЕСТВО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693487" w:rsidRPr="00F76F0B" w:rsidRDefault="00693487" w:rsidP="00935D1B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15 9</w:t>
            </w:r>
            <w:r w:rsidR="00935D1B" w:rsidRPr="00F76F0B">
              <w:rPr>
                <w:color w:val="000000"/>
                <w:sz w:val="26"/>
                <w:szCs w:val="26"/>
              </w:rPr>
              <w:t>34 699</w:t>
            </w:r>
            <w:r w:rsidRPr="00F76F0B">
              <w:rPr>
                <w:color w:val="000000"/>
                <w:sz w:val="26"/>
                <w:szCs w:val="26"/>
              </w:rPr>
              <w:t>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3487" w:rsidRPr="00F76F0B" w:rsidRDefault="00693487" w:rsidP="003C53F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93487" w:rsidRPr="00F76F0B" w:rsidTr="00F6701A">
        <w:tc>
          <w:tcPr>
            <w:tcW w:w="3076" w:type="dxa"/>
          </w:tcPr>
          <w:p w:rsidR="00693487" w:rsidRPr="00F76F0B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1 06 02000 02 0000 110</w:t>
            </w:r>
          </w:p>
        </w:tc>
        <w:tc>
          <w:tcPr>
            <w:tcW w:w="3969" w:type="dxa"/>
          </w:tcPr>
          <w:p w:rsidR="00693487" w:rsidRPr="00F76F0B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Налог на имущество организаций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693487" w:rsidRPr="00F76F0B" w:rsidRDefault="00693487" w:rsidP="00935D1B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 xml:space="preserve">14 910 </w:t>
            </w:r>
            <w:r w:rsidR="00935D1B" w:rsidRPr="00F76F0B">
              <w:rPr>
                <w:color w:val="000000"/>
                <w:sz w:val="26"/>
                <w:szCs w:val="26"/>
              </w:rPr>
              <w:t>126</w:t>
            </w:r>
            <w:r w:rsidRPr="00F76F0B">
              <w:rPr>
                <w:color w:val="000000"/>
                <w:sz w:val="26"/>
                <w:szCs w:val="26"/>
              </w:rPr>
              <w:t>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3487" w:rsidRPr="00F76F0B" w:rsidRDefault="00693487" w:rsidP="003C53F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93487" w:rsidRPr="00F76F0B" w:rsidTr="00F6701A">
        <w:tc>
          <w:tcPr>
            <w:tcW w:w="3076" w:type="dxa"/>
            <w:shd w:val="clear" w:color="auto" w:fill="FFFFFF"/>
          </w:tcPr>
          <w:p w:rsidR="00693487" w:rsidRPr="00F76F0B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1 06 04000 02 0000 110</w:t>
            </w:r>
          </w:p>
        </w:tc>
        <w:tc>
          <w:tcPr>
            <w:tcW w:w="3969" w:type="dxa"/>
            <w:shd w:val="clear" w:color="auto" w:fill="FFFFFF"/>
          </w:tcPr>
          <w:p w:rsidR="00693487" w:rsidRPr="00F76F0B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Транспортный налог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693487" w:rsidRPr="00F76F0B" w:rsidRDefault="00693487" w:rsidP="00935D1B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1 0</w:t>
            </w:r>
            <w:r w:rsidR="00935D1B" w:rsidRPr="00F76F0B">
              <w:rPr>
                <w:color w:val="000000"/>
                <w:sz w:val="26"/>
                <w:szCs w:val="26"/>
              </w:rPr>
              <w:t>23 397</w:t>
            </w:r>
            <w:r w:rsidRPr="00F76F0B">
              <w:rPr>
                <w:color w:val="000000"/>
                <w:sz w:val="26"/>
                <w:szCs w:val="26"/>
              </w:rPr>
              <w:t>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3487" w:rsidRPr="00F76F0B" w:rsidRDefault="00693487" w:rsidP="003C53F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93487" w:rsidRPr="00F76F0B" w:rsidTr="00F6701A">
        <w:tc>
          <w:tcPr>
            <w:tcW w:w="3076" w:type="dxa"/>
          </w:tcPr>
          <w:p w:rsidR="00693487" w:rsidRPr="00F76F0B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1 06 05000 02 0000 110</w:t>
            </w:r>
          </w:p>
        </w:tc>
        <w:tc>
          <w:tcPr>
            <w:tcW w:w="3969" w:type="dxa"/>
          </w:tcPr>
          <w:p w:rsidR="00693487" w:rsidRPr="00F76F0B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Налог на игорный бизнес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693487" w:rsidRPr="00F76F0B" w:rsidRDefault="00693487" w:rsidP="00935D1B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 xml:space="preserve">1 </w:t>
            </w:r>
            <w:r w:rsidR="00935D1B" w:rsidRPr="00F76F0B">
              <w:rPr>
                <w:color w:val="000000"/>
                <w:sz w:val="26"/>
                <w:szCs w:val="26"/>
              </w:rPr>
              <w:t>176</w:t>
            </w:r>
            <w:r w:rsidRPr="00F76F0B">
              <w:rPr>
                <w:color w:val="000000"/>
                <w:sz w:val="26"/>
                <w:szCs w:val="26"/>
              </w:rPr>
              <w:t>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3487" w:rsidRPr="00F76F0B" w:rsidRDefault="00693487" w:rsidP="003C53F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93487" w:rsidRPr="00F76F0B" w:rsidTr="00F6701A">
        <w:tc>
          <w:tcPr>
            <w:tcW w:w="3076" w:type="dxa"/>
            <w:shd w:val="clear" w:color="auto" w:fill="FFFFFF"/>
          </w:tcPr>
          <w:p w:rsidR="00693487" w:rsidRPr="00F76F0B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1 07 00000 00 0000 000</w:t>
            </w:r>
          </w:p>
        </w:tc>
        <w:tc>
          <w:tcPr>
            <w:tcW w:w="3969" w:type="dxa"/>
            <w:shd w:val="clear" w:color="auto" w:fill="FFFFFF"/>
          </w:tcPr>
          <w:p w:rsidR="00693487" w:rsidRPr="00F76F0B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693487" w:rsidRPr="00F76F0B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693487" w:rsidRPr="00F76F0B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693487" w:rsidRPr="00F76F0B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693487" w:rsidRPr="00F76F0B" w:rsidRDefault="00935D1B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76F0B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5 382 326</w:t>
            </w:r>
            <w:r w:rsidR="00693487" w:rsidRPr="00F76F0B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3487" w:rsidRPr="00F76F0B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693487" w:rsidRPr="00F76F0B" w:rsidTr="00F6701A">
        <w:tc>
          <w:tcPr>
            <w:tcW w:w="3076" w:type="dxa"/>
            <w:tcBorders>
              <w:top w:val="single" w:sz="4" w:space="0" w:color="auto"/>
            </w:tcBorders>
            <w:shd w:val="clear" w:color="auto" w:fill="FFFFFF"/>
          </w:tcPr>
          <w:p w:rsidR="00693487" w:rsidRPr="00F76F0B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1 07 01000 01 0000 110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FFFFFF"/>
          </w:tcPr>
          <w:p w:rsidR="00693487" w:rsidRPr="00F76F0B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Налог на добычу полезных ископаемых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93487" w:rsidRPr="00F76F0B" w:rsidRDefault="00693487" w:rsidP="00935D1B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 xml:space="preserve">4 </w:t>
            </w:r>
            <w:r w:rsidR="00935D1B" w:rsidRPr="00F76F0B">
              <w:rPr>
                <w:color w:val="000000"/>
                <w:sz w:val="26"/>
                <w:szCs w:val="26"/>
              </w:rPr>
              <w:t>388 994</w:t>
            </w:r>
            <w:r w:rsidRPr="00F76F0B">
              <w:rPr>
                <w:color w:val="000000"/>
                <w:sz w:val="26"/>
                <w:szCs w:val="26"/>
              </w:rPr>
              <w:t>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3487" w:rsidRPr="00F76F0B" w:rsidRDefault="00693487" w:rsidP="003C53F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93487" w:rsidRPr="00F76F0B" w:rsidTr="00F6701A">
        <w:tc>
          <w:tcPr>
            <w:tcW w:w="3076" w:type="dxa"/>
            <w:shd w:val="clear" w:color="auto" w:fill="FFFFFF"/>
          </w:tcPr>
          <w:p w:rsidR="00693487" w:rsidRPr="00F76F0B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1 07 04000 01 0000 110</w:t>
            </w:r>
          </w:p>
        </w:tc>
        <w:tc>
          <w:tcPr>
            <w:tcW w:w="3969" w:type="dxa"/>
            <w:shd w:val="clear" w:color="auto" w:fill="FFFFFF"/>
          </w:tcPr>
          <w:p w:rsidR="00693487" w:rsidRPr="00F76F0B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693487" w:rsidRPr="00F76F0B" w:rsidRDefault="00935D1B" w:rsidP="003C53F0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993 332</w:t>
            </w:r>
            <w:r w:rsidR="00693487" w:rsidRPr="00F76F0B">
              <w:rPr>
                <w:color w:val="000000"/>
                <w:sz w:val="26"/>
                <w:szCs w:val="26"/>
              </w:rPr>
              <w:t>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3487" w:rsidRPr="00F76F0B" w:rsidRDefault="00693487" w:rsidP="003C53F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93487" w:rsidRPr="00F76F0B" w:rsidTr="00F6701A">
        <w:tc>
          <w:tcPr>
            <w:tcW w:w="3076" w:type="dxa"/>
          </w:tcPr>
          <w:p w:rsidR="00693487" w:rsidRPr="00F76F0B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1 08 00000 00 0000 000</w:t>
            </w:r>
          </w:p>
        </w:tc>
        <w:tc>
          <w:tcPr>
            <w:tcW w:w="3969" w:type="dxa"/>
          </w:tcPr>
          <w:p w:rsidR="00693487" w:rsidRPr="00F76F0B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ГОСУДАРСТВЕННАЯ ПОШЛИНА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693487" w:rsidRPr="00F76F0B" w:rsidRDefault="00935D1B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76F0B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181 038</w:t>
            </w:r>
            <w:r w:rsidR="00693487" w:rsidRPr="00F76F0B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3487" w:rsidRPr="00F76F0B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693487" w:rsidRPr="00F76F0B" w:rsidTr="00F6701A">
        <w:tc>
          <w:tcPr>
            <w:tcW w:w="3076" w:type="dxa"/>
          </w:tcPr>
          <w:p w:rsidR="00693487" w:rsidRPr="00F76F0B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1 08 05000 01 0000 110</w:t>
            </w:r>
          </w:p>
        </w:tc>
        <w:tc>
          <w:tcPr>
            <w:tcW w:w="3969" w:type="dxa"/>
          </w:tcPr>
          <w:p w:rsidR="00693487" w:rsidRPr="00F76F0B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935D1B" w:rsidRPr="00F76F0B" w:rsidRDefault="00935D1B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935D1B" w:rsidRPr="00F76F0B" w:rsidRDefault="00935D1B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935D1B" w:rsidRPr="00F76F0B" w:rsidRDefault="00935D1B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935D1B" w:rsidRPr="00F76F0B" w:rsidRDefault="00935D1B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935D1B" w:rsidRPr="00F76F0B" w:rsidRDefault="00935D1B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935D1B" w:rsidRPr="00F76F0B" w:rsidRDefault="00935D1B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935D1B" w:rsidRPr="00F76F0B" w:rsidRDefault="00935D1B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935D1B" w:rsidRPr="00F76F0B" w:rsidRDefault="00935D1B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935D1B" w:rsidRPr="00F76F0B" w:rsidRDefault="00935D1B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935D1B" w:rsidRPr="00F76F0B" w:rsidRDefault="00935D1B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693487" w:rsidRPr="00F76F0B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76F0B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487,00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3487" w:rsidRPr="00F76F0B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693487" w:rsidRPr="00F76F0B" w:rsidTr="00F6701A">
        <w:tc>
          <w:tcPr>
            <w:tcW w:w="3076" w:type="dxa"/>
          </w:tcPr>
          <w:p w:rsidR="00693487" w:rsidRPr="00F76F0B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1 08 06000 01 0000 110</w:t>
            </w:r>
          </w:p>
        </w:tc>
        <w:tc>
          <w:tcPr>
            <w:tcW w:w="3969" w:type="dxa"/>
          </w:tcPr>
          <w:p w:rsidR="00693487" w:rsidRPr="00F76F0B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693487" w:rsidRPr="00F76F0B" w:rsidRDefault="00935D1B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76F0B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13 119</w:t>
            </w:r>
            <w:r w:rsidR="00693487" w:rsidRPr="00F76F0B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3487" w:rsidRPr="00F76F0B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693487" w:rsidRPr="00F76F0B" w:rsidTr="00F6701A">
        <w:tc>
          <w:tcPr>
            <w:tcW w:w="3076" w:type="dxa"/>
          </w:tcPr>
          <w:p w:rsidR="00693487" w:rsidRPr="00F76F0B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spacing w:line="308" w:lineRule="exact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1 08 07000 01 0000 110</w:t>
            </w:r>
          </w:p>
        </w:tc>
        <w:tc>
          <w:tcPr>
            <w:tcW w:w="3969" w:type="dxa"/>
          </w:tcPr>
          <w:p w:rsidR="00693487" w:rsidRPr="00F76F0B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spacing w:line="308" w:lineRule="exact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 xml:space="preserve">Государственная пошлина за государственную регистрацию, а также за совершение прочих юридически значимых действий 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693487" w:rsidRPr="00F76F0B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693487" w:rsidRPr="00F76F0B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693487" w:rsidRPr="00F76F0B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p w:rsidR="00693487" w:rsidRPr="00F76F0B" w:rsidRDefault="00935D1B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76F0B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167 432</w:t>
            </w:r>
            <w:r w:rsidR="00693487" w:rsidRPr="00F76F0B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3487" w:rsidRPr="00F76F0B" w:rsidRDefault="00693487" w:rsidP="003C53F0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</w:tr>
      <w:tr w:rsidR="00DB7AFA" w:rsidRPr="00F76F0B" w:rsidTr="00F6701A">
        <w:tc>
          <w:tcPr>
            <w:tcW w:w="3076" w:type="dxa"/>
            <w:shd w:val="clear" w:color="auto" w:fill="auto"/>
          </w:tcPr>
          <w:p w:rsidR="00DB7AFA" w:rsidRPr="00F76F0B" w:rsidRDefault="00DB7AFA" w:rsidP="00DB7A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1 11 00000 00 0000 000</w:t>
            </w:r>
          </w:p>
        </w:tc>
        <w:tc>
          <w:tcPr>
            <w:tcW w:w="3969" w:type="dxa"/>
            <w:shd w:val="clear" w:color="auto" w:fill="auto"/>
          </w:tcPr>
          <w:p w:rsidR="00DB7AFA" w:rsidRPr="00F76F0B" w:rsidRDefault="00DB7AFA" w:rsidP="00DB7AF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color w:val="000000"/>
                <w:sz w:val="26"/>
                <w:szCs w:val="2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B7AFA" w:rsidRPr="00F76F0B" w:rsidRDefault="00DB7AFA" w:rsidP="00DB7AFA">
            <w:pPr>
              <w:pStyle w:val="ConsPlusTitle"/>
              <w:spacing w:line="40" w:lineRule="atLeast"/>
              <w:jc w:val="right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F76F0B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1 389 304,00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7AFA" w:rsidRPr="00F76F0B" w:rsidRDefault="00DB7AFA" w:rsidP="00DB7AFA">
            <w:pPr>
              <w:pStyle w:val="ConsPlusTitle"/>
              <w:spacing w:line="308" w:lineRule="exact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DB7AFA" w:rsidRPr="00F76F0B" w:rsidTr="00F6701A">
        <w:tc>
          <w:tcPr>
            <w:tcW w:w="3076" w:type="dxa"/>
          </w:tcPr>
          <w:p w:rsidR="00DB7AFA" w:rsidRPr="00F76F0B" w:rsidRDefault="00DB7AFA" w:rsidP="00DB7A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76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1 11 01000 00 0000 120</w:t>
            </w:r>
          </w:p>
        </w:tc>
        <w:tc>
          <w:tcPr>
            <w:tcW w:w="3969" w:type="dxa"/>
          </w:tcPr>
          <w:p w:rsidR="00DB7AFA" w:rsidRPr="00F76F0B" w:rsidRDefault="00DB7AFA" w:rsidP="00DB7AF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14 542,00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7AFA" w:rsidRPr="00F76F0B" w:rsidRDefault="00DB7AFA" w:rsidP="00DB7AFA">
            <w:pPr>
              <w:widowControl w:val="0"/>
              <w:suppressAutoHyphens w:val="0"/>
              <w:spacing w:line="308" w:lineRule="exact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B7AFA" w:rsidRPr="00F76F0B" w:rsidTr="00F6701A">
        <w:tc>
          <w:tcPr>
            <w:tcW w:w="3076" w:type="dxa"/>
          </w:tcPr>
          <w:p w:rsidR="00DB7AFA" w:rsidRPr="00F76F0B" w:rsidRDefault="00DB7AFA" w:rsidP="00DB7A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76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1 11 02000 00 0000 120</w:t>
            </w:r>
          </w:p>
        </w:tc>
        <w:tc>
          <w:tcPr>
            <w:tcW w:w="3969" w:type="dxa"/>
          </w:tcPr>
          <w:p w:rsidR="00DB7AFA" w:rsidRPr="00F76F0B" w:rsidRDefault="00DB7AFA" w:rsidP="00DB7AF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>Доходы от размещения средств бюджетов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910 140,00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7AFA" w:rsidRPr="00F76F0B" w:rsidRDefault="00DB7AFA" w:rsidP="00DB7AFA">
            <w:pPr>
              <w:widowControl w:val="0"/>
              <w:suppressAutoHyphens w:val="0"/>
              <w:spacing w:line="308" w:lineRule="exact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B7AFA" w:rsidRPr="00F76F0B" w:rsidTr="00F6701A">
        <w:tc>
          <w:tcPr>
            <w:tcW w:w="3076" w:type="dxa"/>
          </w:tcPr>
          <w:p w:rsidR="00DB7AFA" w:rsidRPr="00F76F0B" w:rsidRDefault="00DB7AFA" w:rsidP="00DB7A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76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1 11 03000 00 0000 120</w:t>
            </w:r>
          </w:p>
        </w:tc>
        <w:tc>
          <w:tcPr>
            <w:tcW w:w="3969" w:type="dxa"/>
          </w:tcPr>
          <w:p w:rsidR="00DB7AFA" w:rsidRPr="00F76F0B" w:rsidRDefault="00DB7AFA" w:rsidP="00DB7AF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2 649,00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7AFA" w:rsidRPr="00F76F0B" w:rsidRDefault="00DB7AFA" w:rsidP="00DB7AFA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B7AFA" w:rsidRPr="00F76F0B" w:rsidTr="00F6701A">
        <w:tc>
          <w:tcPr>
            <w:tcW w:w="3076" w:type="dxa"/>
          </w:tcPr>
          <w:p w:rsidR="00DB7AFA" w:rsidRPr="00F76F0B" w:rsidRDefault="00DB7AFA" w:rsidP="00DB7A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76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1 11 05000 00 0000 120</w:t>
            </w:r>
          </w:p>
        </w:tc>
        <w:tc>
          <w:tcPr>
            <w:tcW w:w="3969" w:type="dxa"/>
          </w:tcPr>
          <w:p w:rsidR="00DB7AFA" w:rsidRPr="00F76F0B" w:rsidRDefault="00DB7AFA" w:rsidP="00DB7AF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eastAsia="Calibri" w:hAnsi="Times New Roman" w:cs="Times New Roman"/>
                <w:color w:val="00000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F43B31" w:rsidRPr="00F76F0B" w:rsidRDefault="00F43B31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43B31" w:rsidRPr="00F76F0B" w:rsidRDefault="00F43B31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43B31" w:rsidRPr="00F76F0B" w:rsidRDefault="00F43B31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43B31" w:rsidRPr="00F76F0B" w:rsidRDefault="00F43B31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43B31" w:rsidRPr="00F76F0B" w:rsidRDefault="00F43B31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43B31" w:rsidRPr="00F76F0B" w:rsidRDefault="00F43B31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43B31" w:rsidRPr="00F76F0B" w:rsidRDefault="00F43B31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43B31" w:rsidRPr="00F76F0B" w:rsidRDefault="00F43B31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43B31" w:rsidRPr="00F76F0B" w:rsidRDefault="00F43B31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43B31" w:rsidRPr="00F76F0B" w:rsidRDefault="00F43B31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43B31" w:rsidRPr="00F76F0B" w:rsidRDefault="00F43B31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124 895,00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7AFA" w:rsidRPr="00F76F0B" w:rsidRDefault="00DB7AFA" w:rsidP="00DB7AFA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B7AFA" w:rsidRPr="00F76F0B" w:rsidTr="00F6701A">
        <w:tc>
          <w:tcPr>
            <w:tcW w:w="3076" w:type="dxa"/>
          </w:tcPr>
          <w:p w:rsidR="00DB7AFA" w:rsidRPr="00F76F0B" w:rsidRDefault="00DB7AFA" w:rsidP="00DB7A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76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1 11 05300 00 0000 120</w:t>
            </w:r>
          </w:p>
        </w:tc>
        <w:tc>
          <w:tcPr>
            <w:tcW w:w="3969" w:type="dxa"/>
          </w:tcPr>
          <w:p w:rsidR="00DB7AFA" w:rsidRPr="00F76F0B" w:rsidRDefault="00DB7AFA" w:rsidP="00DB7AF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5,00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7AFA" w:rsidRPr="00F76F0B" w:rsidRDefault="00DB7AFA" w:rsidP="00DB7AFA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B7AFA" w:rsidRPr="00F76F0B" w:rsidTr="00F6701A">
        <w:tc>
          <w:tcPr>
            <w:tcW w:w="3076" w:type="dxa"/>
          </w:tcPr>
          <w:p w:rsidR="00DB7AFA" w:rsidRPr="00F76F0B" w:rsidRDefault="00DB7AFA" w:rsidP="00DB7A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76F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1 11 05400 00 0000 120</w:t>
            </w:r>
          </w:p>
        </w:tc>
        <w:tc>
          <w:tcPr>
            <w:tcW w:w="3969" w:type="dxa"/>
          </w:tcPr>
          <w:p w:rsidR="00DB7AFA" w:rsidRPr="00F76F0B" w:rsidRDefault="00DB7AFA" w:rsidP="00DB7AF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76F0B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2,00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7AFA" w:rsidRPr="00F76F0B" w:rsidRDefault="00DB7AFA" w:rsidP="00DB7AFA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B7AFA" w:rsidRPr="00F76F0B" w:rsidTr="00F6701A">
        <w:tc>
          <w:tcPr>
            <w:tcW w:w="3076" w:type="dxa"/>
          </w:tcPr>
          <w:p w:rsidR="00DB7AFA" w:rsidRPr="00F76F0B" w:rsidRDefault="00DB7AFA" w:rsidP="00DB7A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1 11 07000 00 0000 120</w:t>
            </w:r>
          </w:p>
        </w:tc>
        <w:tc>
          <w:tcPr>
            <w:tcW w:w="3969" w:type="dxa"/>
          </w:tcPr>
          <w:p w:rsidR="00DB7AFA" w:rsidRPr="00F76F0B" w:rsidRDefault="00DB7AFA" w:rsidP="00DB7AFA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5 099,00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7AFA" w:rsidRPr="00F76F0B" w:rsidRDefault="00DB7AFA" w:rsidP="00DB7AFA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B7AFA" w:rsidRPr="00F76F0B" w:rsidTr="00F6701A">
        <w:tc>
          <w:tcPr>
            <w:tcW w:w="3076" w:type="dxa"/>
          </w:tcPr>
          <w:p w:rsidR="00DB7AFA" w:rsidRPr="00F76F0B" w:rsidRDefault="00DB7AFA" w:rsidP="00DB7A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1 11 09000 00 0000 120</w:t>
            </w:r>
          </w:p>
        </w:tc>
        <w:tc>
          <w:tcPr>
            <w:tcW w:w="3969" w:type="dxa"/>
          </w:tcPr>
          <w:p w:rsidR="00DB7AFA" w:rsidRPr="00F76F0B" w:rsidRDefault="00DB7AFA" w:rsidP="00DB7AFA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B7AFA" w:rsidRPr="00F76F0B" w:rsidRDefault="00DB7AFA" w:rsidP="00DB7AFA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331 972,00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7AFA" w:rsidRPr="00F76F0B" w:rsidRDefault="00DB7AFA" w:rsidP="00DB7AFA">
            <w:pPr>
              <w:widowControl w:val="0"/>
              <w:suppressAutoHyphens w:val="0"/>
              <w:spacing w:line="308" w:lineRule="exact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25169" w:rsidRPr="00F76F0B" w:rsidTr="00F6701A">
        <w:tc>
          <w:tcPr>
            <w:tcW w:w="3076" w:type="dxa"/>
          </w:tcPr>
          <w:p w:rsidR="00B25169" w:rsidRPr="00F76F0B" w:rsidRDefault="00B25169" w:rsidP="00B25169">
            <w:pPr>
              <w:pStyle w:val="ConsPlusNormal"/>
              <w:suppressAutoHyphens w:val="0"/>
              <w:spacing w:line="30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1 12 00000 00 0000 000</w:t>
            </w:r>
          </w:p>
        </w:tc>
        <w:tc>
          <w:tcPr>
            <w:tcW w:w="3969" w:type="dxa"/>
          </w:tcPr>
          <w:p w:rsidR="00B25169" w:rsidRPr="00F76F0B" w:rsidRDefault="00B25169" w:rsidP="00B25169">
            <w:pPr>
              <w:widowControl w:val="0"/>
              <w:suppressAutoHyphens w:val="0"/>
              <w:autoSpaceDE w:val="0"/>
              <w:autoSpaceDN w:val="0"/>
              <w:adjustRightInd w:val="0"/>
              <w:spacing w:line="308" w:lineRule="exact"/>
              <w:jc w:val="both"/>
              <w:rPr>
                <w:color w:val="000000"/>
                <w:sz w:val="26"/>
                <w:szCs w:val="26"/>
              </w:rPr>
            </w:pPr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B25169" w:rsidRPr="00F76F0B" w:rsidRDefault="00B25169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5169" w:rsidRPr="00F76F0B" w:rsidRDefault="00B25169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5169" w:rsidRPr="00F76F0B" w:rsidRDefault="00B25169" w:rsidP="00B25169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841 059,00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5169" w:rsidRPr="00F76F0B" w:rsidRDefault="00B25169" w:rsidP="00B25169">
            <w:pPr>
              <w:widowControl w:val="0"/>
              <w:suppressAutoHyphens w:val="0"/>
              <w:spacing w:line="308" w:lineRule="exact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25169" w:rsidRPr="00F76F0B" w:rsidTr="00F6701A">
        <w:tc>
          <w:tcPr>
            <w:tcW w:w="3076" w:type="dxa"/>
          </w:tcPr>
          <w:p w:rsidR="00B25169" w:rsidRPr="00F76F0B" w:rsidRDefault="00B25169" w:rsidP="00B25169">
            <w:pPr>
              <w:pStyle w:val="ConsPlusNormal"/>
              <w:suppressAutoHyphens w:val="0"/>
              <w:spacing w:line="30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1 12 01000 01 0000 120</w:t>
            </w:r>
          </w:p>
        </w:tc>
        <w:tc>
          <w:tcPr>
            <w:tcW w:w="3969" w:type="dxa"/>
          </w:tcPr>
          <w:p w:rsidR="00B25169" w:rsidRPr="00F76F0B" w:rsidRDefault="00B25169" w:rsidP="00B25169">
            <w:pPr>
              <w:pStyle w:val="ConsPlusNormal"/>
              <w:suppressAutoHyphens w:val="0"/>
              <w:spacing w:line="308" w:lineRule="exact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B25169" w:rsidRPr="00F76F0B" w:rsidRDefault="00B25169" w:rsidP="00B25169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69 260,00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5169" w:rsidRPr="00F76F0B" w:rsidRDefault="00B25169" w:rsidP="00B25169">
            <w:pPr>
              <w:widowControl w:val="0"/>
              <w:suppressAutoHyphens w:val="0"/>
              <w:spacing w:line="308" w:lineRule="exact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25169" w:rsidRPr="00F76F0B" w:rsidTr="00F6701A">
        <w:tc>
          <w:tcPr>
            <w:tcW w:w="3076" w:type="dxa"/>
          </w:tcPr>
          <w:p w:rsidR="00B25169" w:rsidRPr="00F76F0B" w:rsidRDefault="00B25169" w:rsidP="00B251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1 12 02000 00 0000 120</w:t>
            </w:r>
          </w:p>
        </w:tc>
        <w:tc>
          <w:tcPr>
            <w:tcW w:w="3969" w:type="dxa"/>
          </w:tcPr>
          <w:p w:rsidR="00B25169" w:rsidRPr="00F76F0B" w:rsidRDefault="00B25169" w:rsidP="00B25169">
            <w:pPr>
              <w:pStyle w:val="ConsPlusNormal"/>
              <w:suppressAutoHyphens w:val="0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 xml:space="preserve">Платежи при пользовании недрами 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B25169" w:rsidRPr="00F76F0B" w:rsidRDefault="00B25169" w:rsidP="00B25169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29 243,00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5169" w:rsidRPr="00F76F0B" w:rsidRDefault="00B25169" w:rsidP="00B251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25169" w:rsidRPr="00F76F0B" w:rsidTr="00F6701A">
        <w:tc>
          <w:tcPr>
            <w:tcW w:w="3076" w:type="dxa"/>
          </w:tcPr>
          <w:p w:rsidR="00B25169" w:rsidRPr="00F76F0B" w:rsidRDefault="00B25169" w:rsidP="00B251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1 12 04000 00 0000 120</w:t>
            </w:r>
          </w:p>
        </w:tc>
        <w:tc>
          <w:tcPr>
            <w:tcW w:w="3969" w:type="dxa"/>
          </w:tcPr>
          <w:p w:rsidR="00B25169" w:rsidRPr="00F76F0B" w:rsidRDefault="00B25169" w:rsidP="00B25169">
            <w:pPr>
              <w:pStyle w:val="ConsPlusNormal"/>
              <w:suppressAutoHyphens w:val="0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 xml:space="preserve">Плата за использование лесов 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B25169" w:rsidRPr="00F76F0B" w:rsidRDefault="00B25169" w:rsidP="00B25169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742 556,00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5169" w:rsidRPr="00F76F0B" w:rsidRDefault="00B25169" w:rsidP="00B251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25169" w:rsidRPr="00F76F0B" w:rsidTr="00F6701A">
        <w:tc>
          <w:tcPr>
            <w:tcW w:w="3076" w:type="dxa"/>
          </w:tcPr>
          <w:p w:rsidR="00B25169" w:rsidRPr="00F76F0B" w:rsidRDefault="00B25169" w:rsidP="00B251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1 13 00000 00 0000 000</w:t>
            </w:r>
          </w:p>
        </w:tc>
        <w:tc>
          <w:tcPr>
            <w:tcW w:w="3969" w:type="dxa"/>
          </w:tcPr>
          <w:p w:rsidR="00B25169" w:rsidRPr="00F76F0B" w:rsidRDefault="00B25169" w:rsidP="00B251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B25169" w:rsidRPr="00F76F0B" w:rsidRDefault="00B25169" w:rsidP="00B25169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180 295,00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5169" w:rsidRPr="00F76F0B" w:rsidRDefault="00B25169" w:rsidP="00B251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25169" w:rsidRPr="00F76F0B" w:rsidTr="00F6701A">
        <w:tc>
          <w:tcPr>
            <w:tcW w:w="3076" w:type="dxa"/>
          </w:tcPr>
          <w:p w:rsidR="00B25169" w:rsidRPr="00F76F0B" w:rsidRDefault="00B25169" w:rsidP="00B251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1 13 01000 00 0000 130</w:t>
            </w:r>
          </w:p>
        </w:tc>
        <w:tc>
          <w:tcPr>
            <w:tcW w:w="3969" w:type="dxa"/>
          </w:tcPr>
          <w:p w:rsidR="00B25169" w:rsidRPr="00F76F0B" w:rsidRDefault="00B25169" w:rsidP="00B251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B25169" w:rsidRPr="00F76F0B" w:rsidRDefault="00B25169" w:rsidP="00B25169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46 698,00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5169" w:rsidRPr="00F76F0B" w:rsidRDefault="00B25169" w:rsidP="00B251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</w:tc>
      </w:tr>
      <w:tr w:rsidR="00B25169" w:rsidRPr="00F76F0B" w:rsidTr="00F6701A">
        <w:tc>
          <w:tcPr>
            <w:tcW w:w="3076" w:type="dxa"/>
          </w:tcPr>
          <w:p w:rsidR="00B25169" w:rsidRPr="00F76F0B" w:rsidRDefault="00B25169" w:rsidP="00B251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1 13 02000 00 0000 130</w:t>
            </w:r>
          </w:p>
        </w:tc>
        <w:tc>
          <w:tcPr>
            <w:tcW w:w="3969" w:type="dxa"/>
          </w:tcPr>
          <w:p w:rsidR="00B25169" w:rsidRPr="00F76F0B" w:rsidRDefault="00B25169" w:rsidP="00B251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B25169" w:rsidRPr="00F76F0B" w:rsidRDefault="00B25169" w:rsidP="00B25169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133 597,00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5169" w:rsidRPr="00F76F0B" w:rsidRDefault="00B25169" w:rsidP="00B251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</w:tc>
      </w:tr>
      <w:tr w:rsidR="00B25169" w:rsidRPr="00F76F0B" w:rsidTr="00F6701A">
        <w:tc>
          <w:tcPr>
            <w:tcW w:w="3076" w:type="dxa"/>
          </w:tcPr>
          <w:p w:rsidR="00B25169" w:rsidRPr="00F76F0B" w:rsidRDefault="00B25169" w:rsidP="00B251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1 14 00000 00 0000 000</w:t>
            </w:r>
          </w:p>
        </w:tc>
        <w:tc>
          <w:tcPr>
            <w:tcW w:w="3969" w:type="dxa"/>
          </w:tcPr>
          <w:p w:rsidR="00B25169" w:rsidRPr="00F76F0B" w:rsidRDefault="00B25169" w:rsidP="00B251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B25169" w:rsidRPr="00F76F0B" w:rsidRDefault="00B25169" w:rsidP="00B25169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14 468,00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5169" w:rsidRPr="00F76F0B" w:rsidRDefault="00B25169" w:rsidP="00B251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25169" w:rsidRPr="00F76F0B" w:rsidTr="00F6701A">
        <w:tc>
          <w:tcPr>
            <w:tcW w:w="3076" w:type="dxa"/>
          </w:tcPr>
          <w:p w:rsidR="00B25169" w:rsidRPr="00F76F0B" w:rsidRDefault="00B25169" w:rsidP="00B251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76F0B">
              <w:rPr>
                <w:rFonts w:ascii="Times New Roman" w:hAnsi="Times New Roman" w:cs="Times New Roman"/>
              </w:rPr>
              <w:t>1 14 02000 00 0000 000</w:t>
            </w:r>
          </w:p>
        </w:tc>
        <w:tc>
          <w:tcPr>
            <w:tcW w:w="3969" w:type="dxa"/>
          </w:tcPr>
          <w:p w:rsidR="00B25169" w:rsidRPr="00F76F0B" w:rsidRDefault="00B25169" w:rsidP="00B251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76F0B">
              <w:rPr>
                <w:rFonts w:eastAsia="Calibri"/>
                <w:sz w:val="26"/>
                <w:szCs w:val="26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B25169" w:rsidRPr="00F76F0B" w:rsidRDefault="00B25169" w:rsidP="00B25169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1 110,00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5169" w:rsidRPr="00F76F0B" w:rsidRDefault="00B25169" w:rsidP="00B251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</w:tc>
      </w:tr>
      <w:tr w:rsidR="00B25169" w:rsidRPr="00F76F0B" w:rsidTr="00F6701A">
        <w:tc>
          <w:tcPr>
            <w:tcW w:w="3076" w:type="dxa"/>
          </w:tcPr>
          <w:p w:rsidR="00B25169" w:rsidRPr="00F76F0B" w:rsidRDefault="00B25169" w:rsidP="00B251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76F0B">
              <w:rPr>
                <w:rFonts w:ascii="Times New Roman" w:hAnsi="Times New Roman" w:cs="Times New Roman"/>
              </w:rPr>
              <w:t>1 14 13000 00 0000 000</w:t>
            </w:r>
          </w:p>
        </w:tc>
        <w:tc>
          <w:tcPr>
            <w:tcW w:w="3969" w:type="dxa"/>
          </w:tcPr>
          <w:p w:rsidR="00B25169" w:rsidRPr="00F76F0B" w:rsidRDefault="00B25169" w:rsidP="00B251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F76F0B">
              <w:rPr>
                <w:rFonts w:eastAsia="Calibri"/>
                <w:sz w:val="26"/>
                <w:szCs w:val="26"/>
                <w:lang w:eastAsia="ru-RU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B25169" w:rsidRPr="00F76F0B" w:rsidRDefault="00B25169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5169" w:rsidRPr="00F76F0B" w:rsidRDefault="00B25169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5169" w:rsidRPr="00F76F0B" w:rsidRDefault="00B25169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5169" w:rsidRPr="00F76F0B" w:rsidRDefault="00B25169" w:rsidP="00B25169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13 358,00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5169" w:rsidRPr="00F76F0B" w:rsidRDefault="00B25169" w:rsidP="00B251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</w:tc>
      </w:tr>
      <w:tr w:rsidR="00B25169" w:rsidRPr="00F76F0B" w:rsidTr="00F6701A">
        <w:tc>
          <w:tcPr>
            <w:tcW w:w="3076" w:type="dxa"/>
          </w:tcPr>
          <w:p w:rsidR="00B25169" w:rsidRPr="00F76F0B" w:rsidRDefault="00B25169" w:rsidP="00B251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1 15 00000 00 0000 000</w:t>
            </w:r>
          </w:p>
        </w:tc>
        <w:tc>
          <w:tcPr>
            <w:tcW w:w="3969" w:type="dxa"/>
          </w:tcPr>
          <w:p w:rsidR="00B25169" w:rsidRPr="00F76F0B" w:rsidRDefault="00B25169" w:rsidP="00B251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>АДМИНИСТРАТИВНЫЕ ПЛАТЕЖИ И СБОРЫ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B25169" w:rsidRPr="00F76F0B" w:rsidRDefault="00B25169" w:rsidP="00B25169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9 148,00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5169" w:rsidRPr="00F76F0B" w:rsidRDefault="00B25169" w:rsidP="00B251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</w:tc>
      </w:tr>
      <w:tr w:rsidR="00B25169" w:rsidRPr="00F76F0B" w:rsidTr="00F6701A">
        <w:tc>
          <w:tcPr>
            <w:tcW w:w="3076" w:type="dxa"/>
          </w:tcPr>
          <w:p w:rsidR="00B25169" w:rsidRPr="00F76F0B" w:rsidRDefault="00B25169" w:rsidP="00B251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1 15 02000 00 0000 140</w:t>
            </w:r>
          </w:p>
        </w:tc>
        <w:tc>
          <w:tcPr>
            <w:tcW w:w="3969" w:type="dxa"/>
          </w:tcPr>
          <w:p w:rsidR="00B25169" w:rsidRPr="00F76F0B" w:rsidRDefault="00B25169" w:rsidP="00B251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B25169" w:rsidRPr="00F76F0B" w:rsidRDefault="00B25169" w:rsidP="00B25169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8 670,00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5169" w:rsidRPr="00F76F0B" w:rsidRDefault="00B25169" w:rsidP="00B251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25169" w:rsidRPr="00F76F0B" w:rsidTr="00F6701A">
        <w:tc>
          <w:tcPr>
            <w:tcW w:w="3076" w:type="dxa"/>
          </w:tcPr>
          <w:p w:rsidR="00B25169" w:rsidRPr="00F76F0B" w:rsidRDefault="00B25169" w:rsidP="00B251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1 15 07000 01 0000 140</w:t>
            </w:r>
          </w:p>
        </w:tc>
        <w:tc>
          <w:tcPr>
            <w:tcW w:w="3969" w:type="dxa"/>
          </w:tcPr>
          <w:p w:rsidR="00B25169" w:rsidRPr="00F76F0B" w:rsidRDefault="00B25169" w:rsidP="00B251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B25169" w:rsidRPr="00F76F0B" w:rsidRDefault="00B25169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5169" w:rsidRPr="00F76F0B" w:rsidRDefault="00B25169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5169" w:rsidRPr="00F76F0B" w:rsidRDefault="00B25169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5169" w:rsidRPr="00F76F0B" w:rsidRDefault="00B25169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5169" w:rsidRPr="00F76F0B" w:rsidRDefault="00B25169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5169" w:rsidRPr="00F76F0B" w:rsidRDefault="00B25169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5169" w:rsidRPr="00F76F0B" w:rsidRDefault="00B25169" w:rsidP="00B25169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478,00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5169" w:rsidRPr="00F76F0B" w:rsidRDefault="00B25169" w:rsidP="00B251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25169" w:rsidRPr="00F76F0B" w:rsidTr="00F6701A">
        <w:tc>
          <w:tcPr>
            <w:tcW w:w="3076" w:type="dxa"/>
          </w:tcPr>
          <w:p w:rsidR="00B25169" w:rsidRPr="00F76F0B" w:rsidRDefault="00B25169" w:rsidP="00B251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1 16 00000 00 0000 000</w:t>
            </w:r>
          </w:p>
        </w:tc>
        <w:tc>
          <w:tcPr>
            <w:tcW w:w="3969" w:type="dxa"/>
          </w:tcPr>
          <w:p w:rsidR="00B25169" w:rsidRPr="00F76F0B" w:rsidRDefault="00B25169" w:rsidP="00B251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>ШТРАФЫ, САНКЦИИ, ВОЗМЕЩЕНИЕ УЩЕРБА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B25169" w:rsidRPr="00F76F0B" w:rsidRDefault="00B25169" w:rsidP="00B25169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989 898,00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5169" w:rsidRPr="00F76F0B" w:rsidRDefault="00B25169" w:rsidP="00B251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25169" w:rsidRPr="00F76F0B" w:rsidTr="00F6701A">
        <w:tc>
          <w:tcPr>
            <w:tcW w:w="3076" w:type="dxa"/>
          </w:tcPr>
          <w:p w:rsidR="00B25169" w:rsidRPr="00F76F0B" w:rsidRDefault="00B25169" w:rsidP="00B251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1 16 01000 01 0000 140</w:t>
            </w:r>
          </w:p>
        </w:tc>
        <w:tc>
          <w:tcPr>
            <w:tcW w:w="3969" w:type="dxa"/>
          </w:tcPr>
          <w:p w:rsidR="00B25169" w:rsidRPr="00F76F0B" w:rsidRDefault="00B25169" w:rsidP="00B251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 xml:space="preserve">Административные штрафы, установленные </w:t>
            </w:r>
            <w:hyperlink r:id="rId7" w:history="1">
              <w:r w:rsidRPr="00F76F0B">
                <w:rPr>
                  <w:rFonts w:eastAsia="Calibri"/>
                  <w:color w:val="000000"/>
                  <w:sz w:val="26"/>
                  <w:szCs w:val="26"/>
                  <w:lang w:eastAsia="ru-RU"/>
                </w:rPr>
                <w:t>Кодексом</w:t>
              </w:r>
            </w:hyperlink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B25169" w:rsidRPr="00F76F0B" w:rsidRDefault="00B25169" w:rsidP="00B25169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607 750,00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5169" w:rsidRPr="00F76F0B" w:rsidRDefault="00B25169" w:rsidP="00B251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25169" w:rsidRPr="00F76F0B" w:rsidTr="00F6701A">
        <w:tc>
          <w:tcPr>
            <w:tcW w:w="3076" w:type="dxa"/>
          </w:tcPr>
          <w:p w:rsidR="00B25169" w:rsidRPr="00F76F0B" w:rsidRDefault="00B25169" w:rsidP="00B251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1 16 01330 00 0000 140</w:t>
            </w:r>
          </w:p>
        </w:tc>
        <w:tc>
          <w:tcPr>
            <w:tcW w:w="3969" w:type="dxa"/>
          </w:tcPr>
          <w:p w:rsidR="00B25169" w:rsidRPr="00F76F0B" w:rsidRDefault="00B25169" w:rsidP="00B251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 xml:space="preserve">Административные штрафы, установленные </w:t>
            </w:r>
            <w:hyperlink r:id="rId8" w:history="1">
              <w:r w:rsidRPr="00F76F0B">
                <w:rPr>
                  <w:rFonts w:eastAsia="Calibri"/>
                  <w:color w:val="000000"/>
                  <w:sz w:val="26"/>
                  <w:szCs w:val="26"/>
                  <w:lang w:eastAsia="ru-RU"/>
                </w:rPr>
                <w:t>Кодексом</w:t>
              </w:r>
            </w:hyperlink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EE6D05" w:rsidRPr="00F76F0B" w:rsidRDefault="00EE6D05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E6D05" w:rsidRPr="00F76F0B" w:rsidRDefault="00EE6D05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E6D05" w:rsidRPr="00F76F0B" w:rsidRDefault="00EE6D05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E6D05" w:rsidRPr="00F76F0B" w:rsidRDefault="00EE6D05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E6D05" w:rsidRPr="00F76F0B" w:rsidRDefault="00EE6D05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E6D05" w:rsidRPr="00F76F0B" w:rsidRDefault="00EE6D05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E6D05" w:rsidRPr="00F76F0B" w:rsidRDefault="00EE6D05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E6D05" w:rsidRPr="00F76F0B" w:rsidRDefault="00EE6D05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E6D05" w:rsidRPr="00F76F0B" w:rsidRDefault="00EE6D05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E6D05" w:rsidRPr="00F76F0B" w:rsidRDefault="00EE6D05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E6D05" w:rsidRPr="00F76F0B" w:rsidRDefault="00EE6D05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E6D05" w:rsidRPr="00F76F0B" w:rsidRDefault="00EE6D05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E6D05" w:rsidRPr="00F76F0B" w:rsidRDefault="00EE6D05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E6D05" w:rsidRPr="00F76F0B" w:rsidRDefault="00EE6D05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E6D05" w:rsidRPr="00F76F0B" w:rsidRDefault="00EE6D05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5169" w:rsidRPr="00F76F0B" w:rsidRDefault="00B25169" w:rsidP="00B25169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1 392,00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5169" w:rsidRPr="00F76F0B" w:rsidRDefault="00B25169" w:rsidP="00B251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25169" w:rsidRPr="00F76F0B" w:rsidTr="00F6701A">
        <w:tc>
          <w:tcPr>
            <w:tcW w:w="3076" w:type="dxa"/>
          </w:tcPr>
          <w:p w:rsidR="00B25169" w:rsidRPr="00F76F0B" w:rsidRDefault="00B25169" w:rsidP="00B251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1 16 02000 02 0000 140</w:t>
            </w:r>
          </w:p>
        </w:tc>
        <w:tc>
          <w:tcPr>
            <w:tcW w:w="3969" w:type="dxa"/>
          </w:tcPr>
          <w:p w:rsidR="00B25169" w:rsidRPr="00F76F0B" w:rsidRDefault="00B25169" w:rsidP="00B251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B25169" w:rsidRPr="00F76F0B" w:rsidRDefault="00B25169" w:rsidP="00B25169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4 200,00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5169" w:rsidRPr="00F76F0B" w:rsidRDefault="00B25169" w:rsidP="00B251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93487" w:rsidRPr="00F76F0B" w:rsidTr="00F6701A">
        <w:tc>
          <w:tcPr>
            <w:tcW w:w="3076" w:type="dxa"/>
          </w:tcPr>
          <w:p w:rsidR="00693487" w:rsidRPr="00F76F0B" w:rsidRDefault="00693487" w:rsidP="003C53F0">
            <w:pPr>
              <w:pStyle w:val="ConsPlusNormal"/>
              <w:suppressAutoHyphens w:val="0"/>
              <w:spacing w:line="30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1 16 07000 0</w:t>
            </w:r>
            <w:r w:rsidRPr="00F76F0B">
              <w:rPr>
                <w:rFonts w:ascii="Times New Roman" w:hAnsi="Times New Roman" w:cs="Times New Roman"/>
                <w:color w:val="000000"/>
                <w:lang w:val="en-US"/>
              </w:rPr>
              <w:t>0</w:t>
            </w:r>
            <w:r w:rsidRPr="00F76F0B">
              <w:rPr>
                <w:rFonts w:ascii="Times New Roman" w:hAnsi="Times New Roman" w:cs="Times New Roman"/>
                <w:color w:val="000000"/>
              </w:rPr>
              <w:t xml:space="preserve"> 0000 140</w:t>
            </w:r>
          </w:p>
        </w:tc>
        <w:tc>
          <w:tcPr>
            <w:tcW w:w="3969" w:type="dxa"/>
          </w:tcPr>
          <w:p w:rsidR="00693487" w:rsidRPr="00F76F0B" w:rsidRDefault="00693487" w:rsidP="003C53F0">
            <w:pPr>
              <w:widowControl w:val="0"/>
              <w:suppressAutoHyphens w:val="0"/>
              <w:autoSpaceDE w:val="0"/>
              <w:autoSpaceDN w:val="0"/>
              <w:adjustRightInd w:val="0"/>
              <w:spacing w:line="308" w:lineRule="exact"/>
              <w:jc w:val="both"/>
              <w:rPr>
                <w:color w:val="000000"/>
                <w:sz w:val="26"/>
                <w:szCs w:val="26"/>
              </w:rPr>
            </w:pPr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693487" w:rsidRPr="00F76F0B" w:rsidRDefault="00693487" w:rsidP="003C53F0">
            <w:pPr>
              <w:widowControl w:val="0"/>
              <w:suppressAutoHyphens w:val="0"/>
              <w:spacing w:line="308" w:lineRule="exact"/>
              <w:jc w:val="right"/>
              <w:rPr>
                <w:color w:val="000000"/>
                <w:sz w:val="26"/>
                <w:szCs w:val="26"/>
              </w:rPr>
            </w:pPr>
          </w:p>
          <w:p w:rsidR="00693487" w:rsidRPr="00F76F0B" w:rsidRDefault="00693487" w:rsidP="003C53F0">
            <w:pPr>
              <w:widowControl w:val="0"/>
              <w:suppressAutoHyphens w:val="0"/>
              <w:spacing w:line="308" w:lineRule="exact"/>
              <w:jc w:val="right"/>
              <w:rPr>
                <w:color w:val="000000"/>
                <w:sz w:val="26"/>
                <w:szCs w:val="26"/>
              </w:rPr>
            </w:pPr>
          </w:p>
          <w:p w:rsidR="00693487" w:rsidRPr="00F76F0B" w:rsidRDefault="00693487" w:rsidP="003C53F0">
            <w:pPr>
              <w:widowControl w:val="0"/>
              <w:suppressAutoHyphens w:val="0"/>
              <w:spacing w:line="308" w:lineRule="exact"/>
              <w:jc w:val="right"/>
              <w:rPr>
                <w:color w:val="000000"/>
                <w:sz w:val="26"/>
                <w:szCs w:val="26"/>
              </w:rPr>
            </w:pPr>
          </w:p>
          <w:p w:rsidR="00693487" w:rsidRPr="00F76F0B" w:rsidRDefault="00693487" w:rsidP="003C53F0">
            <w:pPr>
              <w:widowControl w:val="0"/>
              <w:suppressAutoHyphens w:val="0"/>
              <w:spacing w:line="308" w:lineRule="exact"/>
              <w:jc w:val="right"/>
              <w:rPr>
                <w:color w:val="000000"/>
                <w:sz w:val="26"/>
                <w:szCs w:val="26"/>
              </w:rPr>
            </w:pPr>
          </w:p>
          <w:p w:rsidR="00693487" w:rsidRPr="00F76F0B" w:rsidRDefault="00693487" w:rsidP="003C53F0">
            <w:pPr>
              <w:widowControl w:val="0"/>
              <w:suppressAutoHyphens w:val="0"/>
              <w:spacing w:line="308" w:lineRule="exact"/>
              <w:jc w:val="right"/>
              <w:rPr>
                <w:color w:val="000000"/>
                <w:sz w:val="26"/>
                <w:szCs w:val="26"/>
              </w:rPr>
            </w:pPr>
          </w:p>
          <w:p w:rsidR="00693487" w:rsidRPr="00F76F0B" w:rsidRDefault="00693487" w:rsidP="003C53F0">
            <w:pPr>
              <w:widowControl w:val="0"/>
              <w:suppressAutoHyphens w:val="0"/>
              <w:spacing w:line="308" w:lineRule="exact"/>
              <w:jc w:val="right"/>
              <w:rPr>
                <w:color w:val="000000"/>
                <w:sz w:val="26"/>
                <w:szCs w:val="26"/>
              </w:rPr>
            </w:pPr>
          </w:p>
          <w:p w:rsidR="00693487" w:rsidRPr="00F76F0B" w:rsidRDefault="00693487" w:rsidP="003C53F0">
            <w:pPr>
              <w:widowControl w:val="0"/>
              <w:suppressAutoHyphens w:val="0"/>
              <w:spacing w:line="308" w:lineRule="exact"/>
              <w:jc w:val="right"/>
              <w:rPr>
                <w:color w:val="000000"/>
                <w:sz w:val="26"/>
                <w:szCs w:val="26"/>
              </w:rPr>
            </w:pPr>
          </w:p>
          <w:p w:rsidR="00693487" w:rsidRPr="00F76F0B" w:rsidRDefault="00693487" w:rsidP="003C53F0">
            <w:pPr>
              <w:widowControl w:val="0"/>
              <w:suppressAutoHyphens w:val="0"/>
              <w:spacing w:line="308" w:lineRule="exact"/>
              <w:jc w:val="right"/>
              <w:rPr>
                <w:color w:val="000000"/>
                <w:sz w:val="26"/>
                <w:szCs w:val="26"/>
              </w:rPr>
            </w:pPr>
          </w:p>
          <w:p w:rsidR="00693487" w:rsidRPr="00F76F0B" w:rsidRDefault="00693487" w:rsidP="003C53F0">
            <w:pPr>
              <w:widowControl w:val="0"/>
              <w:suppressAutoHyphens w:val="0"/>
              <w:spacing w:line="308" w:lineRule="exact"/>
              <w:jc w:val="right"/>
              <w:rPr>
                <w:color w:val="000000"/>
                <w:sz w:val="26"/>
                <w:szCs w:val="26"/>
              </w:rPr>
            </w:pPr>
          </w:p>
          <w:p w:rsidR="00693487" w:rsidRPr="00F76F0B" w:rsidRDefault="00693487" w:rsidP="003C53F0">
            <w:pPr>
              <w:widowControl w:val="0"/>
              <w:suppressAutoHyphens w:val="0"/>
              <w:spacing w:line="308" w:lineRule="exact"/>
              <w:jc w:val="right"/>
              <w:rPr>
                <w:color w:val="000000"/>
                <w:sz w:val="26"/>
                <w:szCs w:val="26"/>
              </w:rPr>
            </w:pPr>
          </w:p>
          <w:p w:rsidR="00693487" w:rsidRPr="00F76F0B" w:rsidRDefault="00693487" w:rsidP="003C53F0">
            <w:pPr>
              <w:widowControl w:val="0"/>
              <w:suppressAutoHyphens w:val="0"/>
              <w:spacing w:line="308" w:lineRule="exact"/>
              <w:jc w:val="right"/>
              <w:rPr>
                <w:color w:val="000000"/>
                <w:sz w:val="26"/>
                <w:szCs w:val="26"/>
              </w:rPr>
            </w:pPr>
          </w:p>
          <w:p w:rsidR="00693487" w:rsidRPr="00F76F0B" w:rsidRDefault="00693487" w:rsidP="003C53F0">
            <w:pPr>
              <w:widowControl w:val="0"/>
              <w:suppressAutoHyphens w:val="0"/>
              <w:spacing w:line="308" w:lineRule="exact"/>
              <w:jc w:val="right"/>
              <w:rPr>
                <w:color w:val="000000"/>
                <w:sz w:val="26"/>
                <w:szCs w:val="26"/>
              </w:rPr>
            </w:pPr>
          </w:p>
          <w:p w:rsidR="00693487" w:rsidRPr="00F76F0B" w:rsidRDefault="00693487" w:rsidP="003C53F0">
            <w:pPr>
              <w:widowControl w:val="0"/>
              <w:suppressAutoHyphens w:val="0"/>
              <w:spacing w:line="308" w:lineRule="exact"/>
              <w:jc w:val="right"/>
              <w:rPr>
                <w:color w:val="000000"/>
                <w:sz w:val="26"/>
                <w:szCs w:val="26"/>
              </w:rPr>
            </w:pPr>
          </w:p>
          <w:p w:rsidR="00693487" w:rsidRPr="00F76F0B" w:rsidRDefault="00693487" w:rsidP="003C53F0">
            <w:pPr>
              <w:widowControl w:val="0"/>
              <w:suppressAutoHyphens w:val="0"/>
              <w:spacing w:line="308" w:lineRule="exact"/>
              <w:jc w:val="right"/>
              <w:rPr>
                <w:color w:val="000000"/>
                <w:sz w:val="26"/>
                <w:szCs w:val="26"/>
              </w:rPr>
            </w:pPr>
          </w:p>
          <w:p w:rsidR="00693487" w:rsidRPr="00F76F0B" w:rsidRDefault="00B25169" w:rsidP="003D1114">
            <w:pPr>
              <w:widowControl w:val="0"/>
              <w:suppressAutoHyphens w:val="0"/>
              <w:spacing w:line="308" w:lineRule="exact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63 699,00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3487" w:rsidRPr="00F76F0B" w:rsidRDefault="00693487" w:rsidP="003C53F0">
            <w:pPr>
              <w:widowControl w:val="0"/>
              <w:suppressAutoHyphens w:val="0"/>
              <w:spacing w:line="308" w:lineRule="exact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25169" w:rsidRPr="00F76F0B" w:rsidTr="00F6701A">
        <w:tc>
          <w:tcPr>
            <w:tcW w:w="3076" w:type="dxa"/>
          </w:tcPr>
          <w:p w:rsidR="00B25169" w:rsidRPr="00F76F0B" w:rsidRDefault="00B25169" w:rsidP="00B251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1 16 10000 00 0000 140</w:t>
            </w:r>
          </w:p>
        </w:tc>
        <w:tc>
          <w:tcPr>
            <w:tcW w:w="3969" w:type="dxa"/>
          </w:tcPr>
          <w:p w:rsidR="00B25169" w:rsidRPr="00F76F0B" w:rsidRDefault="00B25169" w:rsidP="00B251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B25169" w:rsidRPr="00F76F0B" w:rsidRDefault="00B25169" w:rsidP="00B25169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16 945,00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5169" w:rsidRPr="00F76F0B" w:rsidRDefault="00B25169" w:rsidP="00B251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25169" w:rsidRPr="00F76F0B" w:rsidTr="00F6701A">
        <w:tc>
          <w:tcPr>
            <w:tcW w:w="3076" w:type="dxa"/>
          </w:tcPr>
          <w:p w:rsidR="00B25169" w:rsidRPr="00F76F0B" w:rsidRDefault="00B25169" w:rsidP="00B251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1 16 11000 01 0000 140</w:t>
            </w:r>
          </w:p>
        </w:tc>
        <w:tc>
          <w:tcPr>
            <w:tcW w:w="3969" w:type="dxa"/>
          </w:tcPr>
          <w:p w:rsidR="00B25169" w:rsidRPr="00F76F0B" w:rsidRDefault="00B25169" w:rsidP="00B251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B25169" w:rsidRPr="00F76F0B" w:rsidRDefault="00B25169" w:rsidP="00B25169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6 549,00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5169" w:rsidRPr="00F76F0B" w:rsidRDefault="00B25169" w:rsidP="00B25169">
            <w:pPr>
              <w:widowControl w:val="0"/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25169" w:rsidRPr="00F76F0B" w:rsidTr="00F6701A">
        <w:tc>
          <w:tcPr>
            <w:tcW w:w="3076" w:type="dxa"/>
          </w:tcPr>
          <w:p w:rsidR="00B25169" w:rsidRPr="00F76F0B" w:rsidRDefault="00B25169" w:rsidP="00B25169">
            <w:pPr>
              <w:pStyle w:val="ConsPlusNormal"/>
              <w:suppressAutoHyphens w:val="0"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76F0B">
              <w:rPr>
                <w:rFonts w:ascii="Times New Roman" w:hAnsi="Times New Roman" w:cs="Times New Roman"/>
              </w:rPr>
              <w:t>1 16 18000 02 0000 140</w:t>
            </w:r>
          </w:p>
        </w:tc>
        <w:tc>
          <w:tcPr>
            <w:tcW w:w="3969" w:type="dxa"/>
          </w:tcPr>
          <w:p w:rsidR="00B25169" w:rsidRPr="00F76F0B" w:rsidRDefault="00B25169" w:rsidP="00B25169">
            <w:pPr>
              <w:pStyle w:val="ConsPlusNormal"/>
              <w:suppressAutoHyphens w:val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F76F0B">
              <w:rPr>
                <w:rFonts w:ascii="Times New Roman" w:hAnsi="Times New Roman" w:cs="Times New Roman"/>
              </w:rPr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bottom"/>
          </w:tcPr>
          <w:p w:rsidR="00F43B31" w:rsidRPr="00F76F0B" w:rsidRDefault="00F43B31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43B31" w:rsidRPr="00F76F0B" w:rsidRDefault="00F43B31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43B31" w:rsidRPr="00F76F0B" w:rsidRDefault="00F43B31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43B31" w:rsidRPr="00F76F0B" w:rsidRDefault="00F43B31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43B31" w:rsidRPr="00F76F0B" w:rsidRDefault="00F43B31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43B31" w:rsidRPr="00F76F0B" w:rsidRDefault="00F43B31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43B31" w:rsidRPr="00F76F0B" w:rsidRDefault="00F43B31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43B31" w:rsidRPr="00F76F0B" w:rsidRDefault="00F43B31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43B31" w:rsidRPr="00F76F0B" w:rsidRDefault="00F43B31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43B31" w:rsidRPr="00F76F0B" w:rsidRDefault="00F43B31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43B31" w:rsidRPr="00F76F0B" w:rsidRDefault="00F43B31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43B31" w:rsidRPr="00F76F0B" w:rsidRDefault="00F43B31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43B31" w:rsidRPr="00F76F0B" w:rsidRDefault="00F43B31" w:rsidP="00B251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5169" w:rsidRPr="00F76F0B" w:rsidRDefault="00B25169" w:rsidP="00B25169">
            <w:pPr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289 363,00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5169" w:rsidRPr="00F76F0B" w:rsidRDefault="00B25169" w:rsidP="00B25169">
            <w:pPr>
              <w:widowControl w:val="0"/>
              <w:suppressAutoHyphens w:val="0"/>
              <w:jc w:val="right"/>
              <w:rPr>
                <w:sz w:val="26"/>
                <w:szCs w:val="26"/>
              </w:rPr>
            </w:pPr>
          </w:p>
        </w:tc>
      </w:tr>
      <w:tr w:rsidR="00693487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487" w:rsidRPr="00F76F0B" w:rsidRDefault="00693487" w:rsidP="003D111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2 00 00000 00 0000 000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487" w:rsidRPr="00F76F0B" w:rsidRDefault="00693487" w:rsidP="003D1114">
            <w:pPr>
              <w:pStyle w:val="ConsPlusNormal"/>
              <w:suppressAutoHyphens w:val="0"/>
              <w:ind w:right="34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БЕЗВОЗМЕЗДНЫЕ ПОСТУПЛЕНИЯ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93487" w:rsidRPr="00F76F0B" w:rsidRDefault="001265FD" w:rsidP="00DE7FA8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18</w:t>
            </w:r>
            <w:r w:rsidR="00DE7FA8" w:rsidRPr="00F76F0B">
              <w:rPr>
                <w:color w:val="000000"/>
                <w:sz w:val="26"/>
                <w:szCs w:val="26"/>
              </w:rPr>
              <w:t> 553 562,51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3487" w:rsidRPr="00F76F0B" w:rsidRDefault="00693487" w:rsidP="002774DC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93487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487" w:rsidRPr="00F76F0B" w:rsidRDefault="00693487" w:rsidP="005F7497">
            <w:pPr>
              <w:widowControl w:val="0"/>
              <w:suppressAutoHyphens w:val="0"/>
              <w:ind w:right="34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bCs/>
                <w:color w:val="000000"/>
                <w:sz w:val="26"/>
                <w:szCs w:val="26"/>
                <w:lang w:eastAsia="ru-RU"/>
              </w:rPr>
              <w:t>2 02 00000 00 0000 000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487" w:rsidRPr="00F76F0B" w:rsidRDefault="00693487" w:rsidP="005F7497">
            <w:pPr>
              <w:widowControl w:val="0"/>
              <w:suppressAutoHyphens w:val="0"/>
              <w:ind w:right="34"/>
              <w:jc w:val="both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bCs/>
                <w:color w:val="000000"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93487" w:rsidRPr="00F76F0B" w:rsidRDefault="00693487" w:rsidP="005F7497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693487" w:rsidRPr="00F76F0B" w:rsidRDefault="00693487" w:rsidP="005F7497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693487" w:rsidRPr="00F76F0B" w:rsidRDefault="00693487" w:rsidP="005F7497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693487" w:rsidRPr="00F76F0B" w:rsidRDefault="008A5FF7" w:rsidP="005F7497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18 553 562,51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3487" w:rsidRPr="00F76F0B" w:rsidRDefault="00693487" w:rsidP="005F7497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93487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487" w:rsidRPr="00F76F0B" w:rsidRDefault="00693487" w:rsidP="005F7497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2 02 10000 00 0000 150</w:t>
            </w:r>
          </w:p>
          <w:p w:rsidR="00693487" w:rsidRPr="00F76F0B" w:rsidRDefault="00693487" w:rsidP="005F7497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487" w:rsidRPr="00F76F0B" w:rsidRDefault="00693487" w:rsidP="005F7497">
            <w:pPr>
              <w:pStyle w:val="ConsPlusNormal"/>
              <w:suppressAutoHyphens w:val="0"/>
              <w:ind w:right="34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93487" w:rsidRPr="00F76F0B" w:rsidRDefault="00693487" w:rsidP="005F7497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693487" w:rsidRPr="00F76F0B" w:rsidRDefault="00693487" w:rsidP="005F7497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693487" w:rsidRPr="00F76F0B" w:rsidRDefault="00BE1C92" w:rsidP="005F7497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7 514 554,70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3487" w:rsidRPr="00F76F0B" w:rsidRDefault="00693487" w:rsidP="005F7497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93487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487" w:rsidRPr="00F76F0B" w:rsidRDefault="00693487" w:rsidP="005F7497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2 02 15001 00 0000 150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487" w:rsidRPr="00F76F0B" w:rsidRDefault="00693487" w:rsidP="005F7497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3487" w:rsidRPr="00F76F0B" w:rsidRDefault="00693487" w:rsidP="005F7497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693487" w:rsidRPr="00F76F0B" w:rsidRDefault="00693487" w:rsidP="005F7497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7 514 554,70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3487" w:rsidRPr="00F76F0B" w:rsidRDefault="00693487" w:rsidP="005F7497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93487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487" w:rsidRPr="00F76F0B" w:rsidRDefault="00693487" w:rsidP="005F7497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2 02 15001 02 0000 150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487" w:rsidRPr="00F76F0B" w:rsidRDefault="00693487" w:rsidP="005F7497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3487" w:rsidRPr="00F76F0B" w:rsidRDefault="00693487" w:rsidP="005F7497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693487" w:rsidRPr="00F76F0B" w:rsidRDefault="00693487" w:rsidP="005F7497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693487" w:rsidRPr="00F76F0B" w:rsidRDefault="00693487" w:rsidP="005F7497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693487" w:rsidRPr="00F76F0B" w:rsidRDefault="00693487" w:rsidP="005F7497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7 514 554,70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3487" w:rsidRPr="00F76F0B" w:rsidRDefault="00693487" w:rsidP="005F7497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93487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487" w:rsidRPr="00F76F0B" w:rsidRDefault="00693487" w:rsidP="005F7497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2 02 20000 00 0000 150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487" w:rsidRPr="00F76F0B" w:rsidRDefault="00693487" w:rsidP="005F7497">
            <w:pPr>
              <w:pStyle w:val="ConsPlusNormal"/>
              <w:suppressAutoHyphens w:val="0"/>
              <w:ind w:right="34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3487" w:rsidRPr="00F76F0B" w:rsidRDefault="00693487" w:rsidP="005F7497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693487" w:rsidRPr="00F76F0B" w:rsidRDefault="00693487" w:rsidP="005F7497">
            <w:pPr>
              <w:widowControl w:val="0"/>
              <w:suppressAutoHyphens w:val="0"/>
              <w:ind w:right="34"/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693487" w:rsidRPr="00F76F0B" w:rsidRDefault="00693487" w:rsidP="005F7497">
            <w:pPr>
              <w:widowControl w:val="0"/>
              <w:suppressAutoHyphens w:val="0"/>
              <w:ind w:right="34"/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BC26F1" w:rsidRPr="00F76F0B" w:rsidRDefault="00BC26F1" w:rsidP="00BC26F1">
            <w:pPr>
              <w:widowControl w:val="0"/>
              <w:suppressAutoHyphens w:val="0"/>
              <w:ind w:right="-71"/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BC26F1" w:rsidRPr="00F76F0B" w:rsidRDefault="001265FD" w:rsidP="008A5FF7">
            <w:pPr>
              <w:widowControl w:val="0"/>
              <w:suppressAutoHyphens w:val="0"/>
              <w:ind w:right="-71"/>
              <w:jc w:val="right"/>
              <w:rPr>
                <w:bCs/>
                <w:color w:val="000000"/>
                <w:sz w:val="26"/>
                <w:szCs w:val="26"/>
              </w:rPr>
            </w:pPr>
            <w:r w:rsidRPr="00F76F0B">
              <w:rPr>
                <w:bCs/>
                <w:color w:val="000000"/>
                <w:sz w:val="26"/>
                <w:szCs w:val="26"/>
              </w:rPr>
              <w:t>8</w:t>
            </w:r>
            <w:r w:rsidR="008A5FF7" w:rsidRPr="00F76F0B">
              <w:rPr>
                <w:bCs/>
                <w:color w:val="000000"/>
                <w:sz w:val="26"/>
                <w:szCs w:val="26"/>
              </w:rPr>
              <w:t> 568 314,05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3487" w:rsidRPr="00F76F0B" w:rsidRDefault="00693487" w:rsidP="005F7497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B6693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93" w:rsidRPr="00F76F0B" w:rsidRDefault="008B6693" w:rsidP="008B6693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2 02 25007 02 0000 150</w:t>
            </w:r>
          </w:p>
          <w:p w:rsidR="008B6693" w:rsidRPr="00F76F0B" w:rsidRDefault="008B6693" w:rsidP="008B6693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93" w:rsidRPr="00F76F0B" w:rsidRDefault="008B6693" w:rsidP="008B6693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субъектов Российской Федерации на выплату региональных социальных доплат к пенсии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8B6693" w:rsidRPr="00F76F0B" w:rsidRDefault="008B6693" w:rsidP="008B6693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3 410 258,80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B6693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93" w:rsidRPr="00F76F0B" w:rsidRDefault="008B6693" w:rsidP="008B6693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eastAsia="Times New Roman" w:hAnsi="Times New Roman" w:cs="Times New Roman"/>
              </w:rPr>
              <w:t>2 02 25028 00 0000 150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93" w:rsidRPr="00F76F0B" w:rsidRDefault="008B6693" w:rsidP="008B6693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>Субсидии бюджетам на поддержку региональных проектов в сфере информационных технологий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8B6693" w:rsidRPr="00F76F0B" w:rsidRDefault="008B6693" w:rsidP="008B6693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3 453,60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B6693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93" w:rsidRPr="00F76F0B" w:rsidRDefault="008B6693" w:rsidP="008B6693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2 02 25028 02 0000 150</w:t>
            </w:r>
          </w:p>
          <w:p w:rsidR="008B6693" w:rsidRPr="00F76F0B" w:rsidRDefault="008B6693" w:rsidP="008B6693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93" w:rsidRPr="00F76F0B" w:rsidRDefault="00BE5FDB" w:rsidP="00BE5FD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rFonts w:eastAsia="Calibri"/>
                <w:sz w:val="26"/>
                <w:szCs w:val="26"/>
                <w:lang w:eastAsia="ru-RU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3 453,60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B6693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93" w:rsidRPr="00F76F0B" w:rsidRDefault="008B6693" w:rsidP="008B6693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2 02 25066 02 0000 150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93" w:rsidRPr="00F76F0B" w:rsidRDefault="008B6693" w:rsidP="008B6693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481,30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B6693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93" w:rsidRPr="00F76F0B" w:rsidRDefault="008B6693" w:rsidP="008B6693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2 02 25078 02 0000 150</w:t>
            </w:r>
          </w:p>
          <w:p w:rsidR="008B6693" w:rsidRPr="00F76F0B" w:rsidRDefault="008B6693" w:rsidP="008B6693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93" w:rsidRPr="00F76F0B" w:rsidRDefault="008B6693" w:rsidP="008B6693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субъектов Российской Федерации на 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8B6693" w:rsidRPr="00F76F0B" w:rsidRDefault="008B6693" w:rsidP="008B6693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629 159,10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B6693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93" w:rsidRPr="00F76F0B" w:rsidRDefault="008B6693" w:rsidP="008B6693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2 02 25084 02 0000 150</w:t>
            </w:r>
          </w:p>
          <w:p w:rsidR="008B6693" w:rsidRPr="00F76F0B" w:rsidRDefault="008B6693" w:rsidP="008B6693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93" w:rsidRPr="00F76F0B" w:rsidRDefault="008B6693" w:rsidP="008B6693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8B6693" w:rsidRPr="00F76F0B" w:rsidRDefault="008B6693" w:rsidP="008B6693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8B6693" w:rsidRPr="00F76F0B" w:rsidRDefault="008B6693" w:rsidP="008B6693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8B6693" w:rsidRPr="00F76F0B" w:rsidRDefault="008B6693" w:rsidP="008B6693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8B6693" w:rsidRPr="00F76F0B" w:rsidRDefault="008B6693" w:rsidP="008B6693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8B6693" w:rsidRPr="00F76F0B" w:rsidRDefault="008B6693" w:rsidP="008B6693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1 050 524,40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6693" w:rsidRPr="00F76F0B" w:rsidRDefault="008B6693" w:rsidP="008B6693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00D5B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2 02 25086 00 0000 150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>Субсидии бюджетам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E47A95" w:rsidP="00000D5B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11 574,00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00D5B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2 02 25086 02 0000 150</w:t>
            </w:r>
          </w:p>
          <w:p w:rsidR="00000D5B" w:rsidRPr="00F76F0B" w:rsidRDefault="00000D5B" w:rsidP="00000D5B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E47A95" w:rsidP="00000D5B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11 574,00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00D5B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2 02 25098 00 0000 150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15 873,30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00D5B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2 02 25098 02 0000 150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субъектов Российской Федерации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15 873,30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00D5B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2 02 25171 00 0000 150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>Субсидии бюджетам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7 397,80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00D5B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2 02 25171 02 0000 150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>Субсидии бюджетам субъектов Российской Федерации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7 397,80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00D5B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2 02 25172 00 0000 150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>Субсидии бюджетам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189 785,60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00D5B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2 02 25172 02 0000 150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F76F0B">
              <w:rPr>
                <w:rFonts w:eastAsia="Calibri"/>
                <w:sz w:val="26"/>
                <w:szCs w:val="26"/>
                <w:lang w:eastAsia="ru-RU"/>
              </w:rPr>
              <w:t>Субсидии бюджетам субъектов Российской Федерации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189 785,60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00D5B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2 02 25179 00 0000 150</w:t>
            </w:r>
          </w:p>
          <w:p w:rsidR="00000D5B" w:rsidRPr="00F76F0B" w:rsidRDefault="00000D5B" w:rsidP="00000D5B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120 052,10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00D5B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2 02 25179 02 0000 150</w:t>
            </w:r>
          </w:p>
          <w:p w:rsidR="00000D5B" w:rsidRPr="00F76F0B" w:rsidRDefault="00000D5B" w:rsidP="00000D5B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120 052,10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00D5B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2 02 25213 00 0000 150</w:t>
            </w:r>
          </w:p>
          <w:p w:rsidR="00000D5B" w:rsidRPr="00F76F0B" w:rsidRDefault="00000D5B" w:rsidP="00000D5B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199 179,10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00D5B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2 02 25213 02 0000 150</w:t>
            </w:r>
          </w:p>
          <w:p w:rsidR="00000D5B" w:rsidRPr="00F76F0B" w:rsidRDefault="00000D5B" w:rsidP="00000D5B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субъектов Российской Федерации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199 179,10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00D5B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2 02 25256 00 0000 150</w:t>
            </w:r>
          </w:p>
          <w:p w:rsidR="00000D5B" w:rsidRPr="00F76F0B" w:rsidRDefault="00000D5B" w:rsidP="00000D5B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38 400,00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00D5B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2 02 25256 02 0000 150</w:t>
            </w:r>
          </w:p>
          <w:p w:rsidR="00000D5B" w:rsidRPr="00F76F0B" w:rsidRDefault="00000D5B" w:rsidP="00000D5B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38 400,00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00D5B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2 02 25299 00 0000 150</w:t>
            </w:r>
          </w:p>
          <w:p w:rsidR="00000D5B" w:rsidRPr="00F76F0B" w:rsidRDefault="00000D5B" w:rsidP="00000D5B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294D76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 xml:space="preserve">Субсидии бюджетам на </w:t>
            </w:r>
            <w:proofErr w:type="spellStart"/>
            <w:r w:rsidRPr="00F76F0B">
              <w:rPr>
                <w:sz w:val="26"/>
                <w:szCs w:val="26"/>
              </w:rPr>
              <w:t>софинансирование</w:t>
            </w:r>
            <w:proofErr w:type="spellEnd"/>
            <w:r w:rsidRPr="00F76F0B">
              <w:rPr>
                <w:sz w:val="26"/>
                <w:szCs w:val="26"/>
              </w:rPr>
              <w:t xml:space="preserve"> расходных обязательств субъектов </w:t>
            </w:r>
            <w:r w:rsidRPr="00294D76">
              <w:rPr>
                <w:sz w:val="26"/>
                <w:szCs w:val="26"/>
                <w:highlight w:val="yellow"/>
              </w:rPr>
              <w:t>Российской</w:t>
            </w:r>
            <w:r w:rsidRPr="00F76F0B">
              <w:rPr>
                <w:sz w:val="26"/>
                <w:szCs w:val="26"/>
              </w:rPr>
              <w:t xml:space="preserve">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2 813,20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00D5B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2 02 25299 02 0000 150</w:t>
            </w:r>
          </w:p>
          <w:p w:rsidR="00000D5B" w:rsidRPr="00F76F0B" w:rsidRDefault="00000D5B" w:rsidP="00000D5B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 xml:space="preserve">Субсидии бюджетам субъектов Российской Федерации на </w:t>
            </w:r>
            <w:proofErr w:type="spellStart"/>
            <w:r w:rsidRPr="00F76F0B">
              <w:rPr>
                <w:sz w:val="26"/>
                <w:szCs w:val="26"/>
              </w:rPr>
              <w:t>софинансирование</w:t>
            </w:r>
            <w:proofErr w:type="spellEnd"/>
            <w:r w:rsidRPr="00F76F0B">
              <w:rPr>
                <w:sz w:val="26"/>
                <w:szCs w:val="26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2 813,20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00D5B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2 02 25304 00 0000 150</w:t>
            </w:r>
          </w:p>
          <w:p w:rsidR="00000D5B" w:rsidRPr="00F76F0B" w:rsidRDefault="00000D5B" w:rsidP="00000D5B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930 422,20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00D5B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2 02 25304 02 0000 150</w:t>
            </w:r>
          </w:p>
          <w:p w:rsidR="00000D5B" w:rsidRPr="00F76F0B" w:rsidRDefault="00000D5B" w:rsidP="00000D5B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5B" w:rsidRPr="00F76F0B" w:rsidRDefault="00000D5B" w:rsidP="00000D5B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000D5B" w:rsidRPr="00F76F0B" w:rsidRDefault="00000D5B" w:rsidP="00000D5B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930 422,20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D5B" w:rsidRPr="00F76F0B" w:rsidRDefault="00000D5B" w:rsidP="00000D5B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40560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560" w:rsidRPr="00F76F0B" w:rsidRDefault="00540560" w:rsidP="00540560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2 02 25404 02 0000 150</w:t>
            </w:r>
          </w:p>
          <w:p w:rsidR="00540560" w:rsidRPr="00F76F0B" w:rsidRDefault="00540560" w:rsidP="00540560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560" w:rsidRPr="00F76F0B" w:rsidRDefault="00540560" w:rsidP="00540560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 xml:space="preserve">Субсидии бюджетам субъектов Российской Федерации на </w:t>
            </w:r>
            <w:proofErr w:type="spellStart"/>
            <w:r w:rsidRPr="00F76F0B">
              <w:rPr>
                <w:sz w:val="26"/>
                <w:szCs w:val="26"/>
              </w:rPr>
              <w:t>софинансирование</w:t>
            </w:r>
            <w:proofErr w:type="spellEnd"/>
            <w:r w:rsidRPr="00F76F0B">
              <w:rPr>
                <w:sz w:val="26"/>
                <w:szCs w:val="26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40560" w:rsidRPr="00F76F0B" w:rsidRDefault="00540560" w:rsidP="00540560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40560" w:rsidRPr="00F76F0B" w:rsidRDefault="00540560" w:rsidP="00540560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40560" w:rsidRPr="00F76F0B" w:rsidRDefault="00540560" w:rsidP="00540560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40560" w:rsidRPr="00F76F0B" w:rsidRDefault="00540560" w:rsidP="00540560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342 059,80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0560" w:rsidRPr="00F76F0B" w:rsidRDefault="00540560" w:rsidP="00540560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40560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560" w:rsidRPr="00F76F0B" w:rsidRDefault="00540560" w:rsidP="00540560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2 02 25462 02 0000 150</w:t>
            </w:r>
          </w:p>
          <w:p w:rsidR="00540560" w:rsidRPr="00F76F0B" w:rsidRDefault="00540560" w:rsidP="00540560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560" w:rsidRPr="00F76F0B" w:rsidRDefault="00540560" w:rsidP="00540560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40560" w:rsidRPr="00F76F0B" w:rsidRDefault="00540560" w:rsidP="00540560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40560" w:rsidRPr="00F76F0B" w:rsidRDefault="00540560" w:rsidP="00540560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4 879,40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0560" w:rsidRPr="00F76F0B" w:rsidRDefault="00540560" w:rsidP="00540560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40560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560" w:rsidRPr="00F76F0B" w:rsidRDefault="00540560" w:rsidP="00540560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2 02 25466 00 0000 150</w:t>
            </w:r>
          </w:p>
          <w:p w:rsidR="00540560" w:rsidRPr="00F76F0B" w:rsidRDefault="00540560" w:rsidP="00540560">
            <w:pPr>
              <w:pStyle w:val="ConsPlusNormal"/>
              <w:suppressAutoHyphens w:val="0"/>
              <w:spacing w:line="308" w:lineRule="exact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560" w:rsidRPr="00F76F0B" w:rsidRDefault="00540560" w:rsidP="00540560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40560" w:rsidRPr="00F76F0B" w:rsidRDefault="00540560" w:rsidP="00540560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898,30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0560" w:rsidRPr="00F76F0B" w:rsidRDefault="00540560" w:rsidP="00540560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40560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560" w:rsidRPr="00F76F0B" w:rsidRDefault="00540560" w:rsidP="00540560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2 02 25466 02 0000 150</w:t>
            </w:r>
          </w:p>
          <w:p w:rsidR="00540560" w:rsidRPr="00F76F0B" w:rsidRDefault="00540560" w:rsidP="00540560">
            <w:pPr>
              <w:pStyle w:val="ConsPlusNormal"/>
              <w:suppressAutoHyphens w:val="0"/>
              <w:spacing w:line="308" w:lineRule="exact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560" w:rsidRPr="00F76F0B" w:rsidRDefault="00540560" w:rsidP="00540560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40560" w:rsidRPr="00F76F0B" w:rsidRDefault="00540560" w:rsidP="00540560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898,30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0560" w:rsidRPr="00F76F0B" w:rsidRDefault="00540560" w:rsidP="00540560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40560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560" w:rsidRPr="00F76F0B" w:rsidRDefault="00540560" w:rsidP="00540560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2 02 25467 00 0000 150</w:t>
            </w:r>
          </w:p>
          <w:p w:rsidR="00540560" w:rsidRPr="00F76F0B" w:rsidRDefault="00540560" w:rsidP="00540560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560" w:rsidRPr="00F76F0B" w:rsidRDefault="00540560" w:rsidP="00540560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40560" w:rsidRPr="00F76F0B" w:rsidRDefault="00540560" w:rsidP="00540560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40560" w:rsidRPr="00F76F0B" w:rsidRDefault="00540560" w:rsidP="00540560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40560" w:rsidRPr="00F76F0B" w:rsidRDefault="00540560" w:rsidP="00540560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 xml:space="preserve">8 585,90 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0560" w:rsidRPr="00F76F0B" w:rsidRDefault="00540560" w:rsidP="00540560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40560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560" w:rsidRPr="00F76F0B" w:rsidRDefault="00540560" w:rsidP="00540560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2 02 25467 02 0000 150</w:t>
            </w:r>
          </w:p>
          <w:p w:rsidR="00540560" w:rsidRPr="00F76F0B" w:rsidRDefault="00540560" w:rsidP="00540560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560" w:rsidRPr="00F76F0B" w:rsidRDefault="00540560" w:rsidP="00540560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40560" w:rsidRPr="00F76F0B" w:rsidRDefault="00540560" w:rsidP="00540560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540560" w:rsidRPr="00F76F0B" w:rsidRDefault="00540560" w:rsidP="00540560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40560" w:rsidRPr="00F76F0B" w:rsidRDefault="00540560" w:rsidP="00540560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540560" w:rsidRPr="00F76F0B" w:rsidRDefault="00540560" w:rsidP="00540560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8 585,90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0560" w:rsidRPr="00F76F0B" w:rsidRDefault="00540560" w:rsidP="00540560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2 02 25478 02 0000 150</w:t>
            </w:r>
          </w:p>
          <w:p w:rsidR="00AE51A5" w:rsidRPr="00F76F0B" w:rsidRDefault="00AE51A5" w:rsidP="00AE51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субъектов Российской Федерации на реализацию дополнительных мероприятий в сфере занятости населения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336 000,00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2 02 25513 00 0000 150</w:t>
            </w:r>
          </w:p>
          <w:p w:rsidR="00AE51A5" w:rsidRPr="00F76F0B" w:rsidRDefault="00AE51A5" w:rsidP="00AE51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43 617,40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2 02 25513 02 0000 150</w:t>
            </w:r>
          </w:p>
          <w:p w:rsidR="00AE51A5" w:rsidRPr="00F76F0B" w:rsidRDefault="00AE51A5" w:rsidP="00AE51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43 617,40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76F0B" w:rsidTr="00F6701A">
        <w:trPr>
          <w:trHeight w:val="1505"/>
        </w:trPr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2 02 25517 00 0000 150</w:t>
            </w:r>
          </w:p>
          <w:p w:rsidR="00AE51A5" w:rsidRPr="00F76F0B" w:rsidRDefault="00AE51A5" w:rsidP="00AE51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7 835,30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2 02 25517 02 0000 150</w:t>
            </w:r>
          </w:p>
          <w:p w:rsidR="00AE51A5" w:rsidRPr="00F76F0B" w:rsidRDefault="00AE51A5" w:rsidP="00AE51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7 835,30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76F0B">
              <w:rPr>
                <w:rFonts w:ascii="Times New Roman" w:eastAsia="Calibri" w:hAnsi="Times New Roman" w:cs="Times New Roman"/>
                <w:color w:val="000000"/>
                <w:lang w:eastAsia="ru-RU"/>
              </w:rPr>
              <w:t>2 02 25518 02 0000 150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>Субсидия бюджетам субъектов Российской Федерации на 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F43B31" w:rsidRPr="00F76F0B" w:rsidRDefault="00F43B31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8A5FF7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 xml:space="preserve"> 22 625,95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2 02 25519 00 0000 150</w:t>
            </w:r>
          </w:p>
          <w:p w:rsidR="00AE51A5" w:rsidRPr="00F76F0B" w:rsidRDefault="00AE51A5" w:rsidP="00AE51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на поддержку отрасли культуры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602CE6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25 140,80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2 02 25519 02 0000 150</w:t>
            </w:r>
          </w:p>
          <w:p w:rsidR="00AE51A5" w:rsidRPr="00F76F0B" w:rsidRDefault="00AE51A5" w:rsidP="00AE51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25 140,80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2 02 25555 00 0000 150</w:t>
            </w:r>
          </w:p>
          <w:p w:rsidR="00AE51A5" w:rsidRPr="00F76F0B" w:rsidRDefault="00AE51A5" w:rsidP="00AE51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371 355,60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2 02 25555 02 0000 150</w:t>
            </w:r>
          </w:p>
          <w:p w:rsidR="00AE51A5" w:rsidRPr="00F76F0B" w:rsidRDefault="00AE51A5" w:rsidP="00AE51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371 355,60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2 02 25584 00 0000 150</w:t>
            </w:r>
          </w:p>
          <w:p w:rsidR="00AE51A5" w:rsidRPr="00F76F0B" w:rsidRDefault="00AE51A5" w:rsidP="00AE51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на оснащение региональных и муниципальных театров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16 930,50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2 02 25584 02 0000 150</w:t>
            </w:r>
          </w:p>
          <w:p w:rsidR="00AE51A5" w:rsidRPr="00F76F0B" w:rsidRDefault="00AE51A5" w:rsidP="00AE51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субъектов Российской Федерации на оснащение региональных и муниципальных театров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16 930,50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2 02 25590 00 0000 150</w:t>
            </w:r>
          </w:p>
          <w:p w:rsidR="00AE51A5" w:rsidRPr="00F76F0B" w:rsidRDefault="00AE51A5" w:rsidP="00AE51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на техническое оснащение региональных и муниципальных музеев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28 475,00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2 02 25590 02 0000 150</w:t>
            </w:r>
          </w:p>
          <w:p w:rsidR="00AE51A5" w:rsidRPr="00F76F0B" w:rsidRDefault="00AE51A5" w:rsidP="00AE51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субъектов Российской Федерации на техническое оснащение региональных и муниципальных музеев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28 475,00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2 02 25750 00 0000 150</w:t>
            </w:r>
          </w:p>
          <w:p w:rsidR="00AE51A5" w:rsidRPr="00F76F0B" w:rsidRDefault="00AE51A5" w:rsidP="00AE51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741 158,50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2 02 25750 02 0000 150</w:t>
            </w:r>
          </w:p>
          <w:p w:rsidR="00AE51A5" w:rsidRPr="00F76F0B" w:rsidRDefault="00AE51A5" w:rsidP="00AE51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741 158,50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76F0B">
              <w:rPr>
                <w:rFonts w:ascii="Times New Roman" w:eastAsia="Calibri" w:hAnsi="Times New Roman" w:cs="Times New Roman"/>
                <w:color w:val="000000"/>
                <w:lang w:eastAsia="ru-RU"/>
              </w:rPr>
              <w:t>2 02 25786 00 0000 150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>Субсидии бюджетам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9 377,10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2 02 25786 02 0000 150</w:t>
            </w:r>
          </w:p>
          <w:p w:rsidR="00AE51A5" w:rsidRPr="00F76F0B" w:rsidRDefault="00AE51A5" w:rsidP="00AE51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Субсидии бюджетам субъектов Российской Федерации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9 377,10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2 02 30000 00 0000 150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pStyle w:val="ConsPlusNormal"/>
              <w:suppressAutoHyphens w:val="0"/>
              <w:ind w:right="34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8A5FF7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1 448 273,00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A5FF7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FF7" w:rsidRPr="00F76F0B" w:rsidRDefault="002632A4" w:rsidP="00263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2 02 35118 00 0000 150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FF7" w:rsidRPr="00F76F0B" w:rsidRDefault="002632A4" w:rsidP="002632A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76F0B">
              <w:rPr>
                <w:rFonts w:eastAsia="Calibri"/>
                <w:sz w:val="26"/>
                <w:szCs w:val="26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C7C9D" w:rsidRPr="00F76F0B" w:rsidRDefault="00AC7C9D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C7C9D" w:rsidRPr="00F76F0B" w:rsidRDefault="00AC7C9D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C7C9D" w:rsidRPr="00F76F0B" w:rsidRDefault="00AC7C9D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C7C9D" w:rsidRPr="00F76F0B" w:rsidRDefault="00AC7C9D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C7C9D" w:rsidRPr="00F76F0B" w:rsidRDefault="00AC7C9D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8A5FF7" w:rsidRPr="00F76F0B" w:rsidRDefault="002632A4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56 726,10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FF7" w:rsidRPr="00F76F0B" w:rsidRDefault="008A5FF7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A5FF7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FF7" w:rsidRPr="00F76F0B" w:rsidRDefault="002632A4" w:rsidP="00263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2 02 35118 02 0000 150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FF7" w:rsidRPr="00F76F0B" w:rsidRDefault="002632A4" w:rsidP="00AE51A5">
            <w:pPr>
              <w:suppressAutoHyphens w:val="0"/>
              <w:jc w:val="both"/>
              <w:rPr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C7C9D" w:rsidRPr="00F76F0B" w:rsidRDefault="00AC7C9D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C7C9D" w:rsidRPr="00F76F0B" w:rsidRDefault="00AC7C9D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C7C9D" w:rsidRPr="00F76F0B" w:rsidRDefault="00AC7C9D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C7C9D" w:rsidRPr="00F76F0B" w:rsidRDefault="00AC7C9D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C7C9D" w:rsidRPr="00F76F0B" w:rsidRDefault="00AC7C9D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C7C9D" w:rsidRPr="00F76F0B" w:rsidRDefault="00AC7C9D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8A5FF7" w:rsidRPr="00F76F0B" w:rsidRDefault="002632A4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56 726,10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FF7" w:rsidRPr="00F76F0B" w:rsidRDefault="008A5FF7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A5FF7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FF7" w:rsidRPr="00F76F0B" w:rsidRDefault="002632A4" w:rsidP="00263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2 02 35120 00 0000 150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FF7" w:rsidRPr="00F76F0B" w:rsidRDefault="002632A4" w:rsidP="002632A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76F0B">
              <w:rPr>
                <w:rFonts w:eastAsia="Calibri"/>
                <w:sz w:val="26"/>
                <w:szCs w:val="26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C7C9D" w:rsidRPr="00F76F0B" w:rsidRDefault="00AC7C9D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C7C9D" w:rsidRPr="00F76F0B" w:rsidRDefault="00AC7C9D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C7C9D" w:rsidRPr="00F76F0B" w:rsidRDefault="00AC7C9D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C7C9D" w:rsidRPr="00F76F0B" w:rsidRDefault="00AC7C9D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C7C9D" w:rsidRPr="00F76F0B" w:rsidRDefault="00AC7C9D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C7C9D" w:rsidRPr="00F76F0B" w:rsidRDefault="00AC7C9D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8A5FF7" w:rsidRPr="00F76F0B" w:rsidRDefault="002632A4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151,60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FF7" w:rsidRPr="00F76F0B" w:rsidRDefault="008A5FF7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A5FF7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FF7" w:rsidRPr="00F76F0B" w:rsidRDefault="002632A4" w:rsidP="002632A4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2 02 35120 02 0000 150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FF7" w:rsidRPr="00F76F0B" w:rsidRDefault="002632A4" w:rsidP="002632A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76F0B">
              <w:rPr>
                <w:rFonts w:eastAsia="Calibri"/>
                <w:sz w:val="26"/>
                <w:szCs w:val="26"/>
                <w:lang w:eastAsia="ru-RU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C7C9D" w:rsidRPr="00F76F0B" w:rsidRDefault="00AC7C9D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C7C9D" w:rsidRPr="00F76F0B" w:rsidRDefault="00AC7C9D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C7C9D" w:rsidRPr="00F76F0B" w:rsidRDefault="00AC7C9D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C7C9D" w:rsidRPr="00F76F0B" w:rsidRDefault="00AC7C9D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C7C9D" w:rsidRPr="00F76F0B" w:rsidRDefault="00AC7C9D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C7C9D" w:rsidRPr="00F76F0B" w:rsidRDefault="00AC7C9D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C7C9D" w:rsidRPr="00F76F0B" w:rsidRDefault="00AC7C9D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8A5FF7" w:rsidRPr="00F76F0B" w:rsidRDefault="002632A4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151,60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FF7" w:rsidRPr="00F76F0B" w:rsidRDefault="008A5FF7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2 02 35220 00 0000 150</w:t>
            </w:r>
          </w:p>
          <w:p w:rsidR="00AE51A5" w:rsidRPr="00F76F0B" w:rsidRDefault="00AE51A5" w:rsidP="00AE51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58 678,20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2 02 35220 02 0000 150</w:t>
            </w:r>
          </w:p>
          <w:p w:rsidR="00AE51A5" w:rsidRPr="00F76F0B" w:rsidRDefault="00AE51A5" w:rsidP="00AE51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58 678,20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2 02 35240 00 0000 150</w:t>
            </w:r>
          </w:p>
          <w:p w:rsidR="00AE51A5" w:rsidRPr="00F76F0B" w:rsidRDefault="00AE51A5" w:rsidP="00AE51A5">
            <w:pPr>
              <w:pStyle w:val="ConsPlusNormal"/>
              <w:suppressAutoHyphens w:val="0"/>
              <w:spacing w:line="308" w:lineRule="exact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N 157-ФЗ "Об иммунопрофилактике инфекционных болезней"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1A5" w:rsidRPr="00F76F0B" w:rsidRDefault="00AE51A5" w:rsidP="00AE51A5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67,70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2 02 35240 02 0000 150</w:t>
            </w:r>
          </w:p>
          <w:p w:rsidR="00AE51A5" w:rsidRPr="00F76F0B" w:rsidRDefault="00AE51A5" w:rsidP="00AE51A5">
            <w:pPr>
              <w:pStyle w:val="ConsPlusNormal"/>
              <w:suppressAutoHyphens w:val="0"/>
              <w:spacing w:line="308" w:lineRule="exact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N 157-ФЗ "Об иммунопрофилактике инфекционных болезней"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1A5" w:rsidRPr="00F76F0B" w:rsidRDefault="00AE51A5" w:rsidP="00AE51A5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67,70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2 02 35250 00 0000 150</w:t>
            </w:r>
          </w:p>
          <w:p w:rsidR="00AE51A5" w:rsidRPr="00F76F0B" w:rsidRDefault="00AE51A5" w:rsidP="00AE51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683 024,20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2 02 35250 02 0000 150</w:t>
            </w:r>
          </w:p>
          <w:p w:rsidR="00AE51A5" w:rsidRPr="00F76F0B" w:rsidRDefault="00AE51A5" w:rsidP="00AE51A5">
            <w:pPr>
              <w:pStyle w:val="ConsPlusNormal"/>
              <w:suppressAutoHyphens w:val="0"/>
              <w:spacing w:line="308" w:lineRule="exact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1A5" w:rsidRPr="00F76F0B" w:rsidRDefault="00AE51A5" w:rsidP="00AE51A5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683 024,20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76F0B" w:rsidRDefault="00AE51A5" w:rsidP="00AE51A5">
            <w:pPr>
              <w:widowControl w:val="0"/>
              <w:suppressAutoHyphens w:val="0"/>
              <w:spacing w:line="308" w:lineRule="exact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2 02 35290 02 0000 150</w:t>
            </w:r>
          </w:p>
          <w:p w:rsidR="00AE51A5" w:rsidRPr="00F76F0B" w:rsidRDefault="00AE51A5" w:rsidP="00AE51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501 516,40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2 02 35900 02 0000 150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widowControl w:val="0"/>
              <w:suppressAutoHyphens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rFonts w:eastAsia="Calibri"/>
                <w:color w:val="000000"/>
                <w:sz w:val="26"/>
                <w:szCs w:val="26"/>
                <w:lang w:eastAsia="ru-RU"/>
              </w:rPr>
              <w:t>Единая субвенция бюджетам субъектов Российской Федерации и бюджету г. Байконура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148 108,80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2 02 40000 00 0000 150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pStyle w:val="ConsPlusNormal"/>
              <w:suppressAutoHyphens w:val="0"/>
              <w:ind w:right="34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1 022 420,76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2 02 45303 00 0000 150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899 764,30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2 02 45303 02 0000 150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 xml:space="preserve"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</w:t>
            </w:r>
            <w:bookmarkStart w:id="0" w:name="_GoBack"/>
            <w:bookmarkEnd w:id="0"/>
            <w:r w:rsidRPr="00F76F0B">
              <w:rPr>
                <w:sz w:val="26"/>
                <w:szCs w:val="26"/>
              </w:rPr>
              <w:t>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sz w:val="26"/>
                <w:szCs w:val="26"/>
              </w:rPr>
              <w:t>899 764,30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2 02 45363 00 0000 150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Межбюджетные трансферты, передаваемые бюджетам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122 656,46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76F0B" w:rsidTr="00F6701A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2 02 45363 02 0000 150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suppressAutoHyphens w:val="0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F76F0B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AE51A5" w:rsidRPr="00F76F0B" w:rsidRDefault="00AE51A5" w:rsidP="00AE51A5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 w:rsidRPr="00F76F0B">
              <w:rPr>
                <w:color w:val="000000"/>
                <w:sz w:val="26"/>
                <w:szCs w:val="26"/>
              </w:rPr>
              <w:t>122 656,46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76F0B" w:rsidRDefault="00AE51A5" w:rsidP="00AE51A5">
            <w:pPr>
              <w:widowControl w:val="0"/>
              <w:suppressAutoHyphens w:val="0"/>
              <w:ind w:right="34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E51A5" w:rsidRPr="00F43B31" w:rsidTr="00F6701A">
        <w:trPr>
          <w:trHeight w:val="364"/>
        </w:trPr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pStyle w:val="ConsPlusNormal"/>
              <w:suppressAutoHyphens w:val="0"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6F0B"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5" w:rsidRPr="00F76F0B" w:rsidRDefault="00AE51A5" w:rsidP="00AE51A5">
            <w:pPr>
              <w:autoSpaceDN w:val="0"/>
              <w:adjustRightInd w:val="0"/>
              <w:ind w:right="34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E51A5" w:rsidRPr="00F76F0B" w:rsidRDefault="00F710A0" w:rsidP="00683573">
            <w:pPr>
              <w:widowControl w:val="0"/>
              <w:suppressAutoHyphens w:val="0"/>
              <w:ind w:right="34"/>
              <w:jc w:val="right"/>
              <w:rPr>
                <w:b/>
                <w:color w:val="000000"/>
                <w:sz w:val="26"/>
                <w:szCs w:val="26"/>
              </w:rPr>
            </w:pPr>
            <w:r w:rsidRPr="00F76F0B">
              <w:rPr>
                <w:b/>
                <w:color w:val="000000"/>
                <w:sz w:val="26"/>
                <w:szCs w:val="26"/>
              </w:rPr>
              <w:t>138 913 030,51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1A5" w:rsidRPr="00F43B31" w:rsidRDefault="00AE51A5" w:rsidP="00AE51A5">
            <w:pPr>
              <w:widowControl w:val="0"/>
              <w:suppressAutoHyphens w:val="0"/>
              <w:ind w:right="34"/>
              <w:rPr>
                <w:color w:val="000000"/>
                <w:sz w:val="26"/>
                <w:szCs w:val="26"/>
              </w:rPr>
            </w:pPr>
          </w:p>
        </w:tc>
      </w:tr>
    </w:tbl>
    <w:p w:rsidR="003174CA" w:rsidRDefault="003174CA" w:rsidP="004757D2">
      <w:pPr>
        <w:rPr>
          <w:color w:val="000000"/>
          <w:sz w:val="26"/>
          <w:szCs w:val="26"/>
        </w:rPr>
      </w:pPr>
    </w:p>
    <w:p w:rsidR="008971EF" w:rsidRDefault="008971EF" w:rsidP="004757D2">
      <w:pPr>
        <w:rPr>
          <w:color w:val="000000"/>
          <w:sz w:val="26"/>
          <w:szCs w:val="26"/>
        </w:rPr>
      </w:pPr>
    </w:p>
    <w:p w:rsidR="008971EF" w:rsidRDefault="008971EF" w:rsidP="004757D2">
      <w:pPr>
        <w:rPr>
          <w:color w:val="000000"/>
          <w:sz w:val="26"/>
          <w:szCs w:val="26"/>
        </w:rPr>
      </w:pPr>
    </w:p>
    <w:p w:rsidR="008971EF" w:rsidRDefault="008971EF" w:rsidP="004757D2">
      <w:pPr>
        <w:rPr>
          <w:color w:val="000000"/>
          <w:sz w:val="26"/>
          <w:szCs w:val="26"/>
        </w:rPr>
      </w:pPr>
    </w:p>
    <w:p w:rsidR="008971EF" w:rsidRDefault="008971EF" w:rsidP="008971EF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CB4C75">
        <w:rPr>
          <w:color w:val="000000"/>
          <w:sz w:val="26"/>
          <w:szCs w:val="26"/>
        </w:rPr>
        <w:t>Губернатор Хабаровского края</w:t>
      </w:r>
      <w:r w:rsidR="00F6701A">
        <w:rPr>
          <w:color w:val="000000"/>
          <w:sz w:val="26"/>
          <w:szCs w:val="26"/>
        </w:rPr>
        <w:tab/>
      </w:r>
      <w:r w:rsidR="00F6701A">
        <w:rPr>
          <w:color w:val="000000"/>
          <w:sz w:val="26"/>
          <w:szCs w:val="26"/>
        </w:rPr>
        <w:tab/>
      </w:r>
      <w:r w:rsidR="00F6701A">
        <w:rPr>
          <w:color w:val="000000"/>
          <w:sz w:val="26"/>
          <w:szCs w:val="26"/>
        </w:rPr>
        <w:tab/>
      </w:r>
      <w:r w:rsidR="00F6701A">
        <w:rPr>
          <w:color w:val="000000"/>
          <w:sz w:val="26"/>
          <w:szCs w:val="26"/>
        </w:rPr>
        <w:tab/>
      </w:r>
      <w:r w:rsidR="00F6701A">
        <w:rPr>
          <w:color w:val="000000"/>
          <w:sz w:val="26"/>
          <w:szCs w:val="26"/>
        </w:rPr>
        <w:tab/>
      </w:r>
      <w:r w:rsidR="00F6701A">
        <w:rPr>
          <w:color w:val="000000"/>
          <w:sz w:val="26"/>
          <w:szCs w:val="26"/>
        </w:rPr>
        <w:tab/>
      </w:r>
      <w:r w:rsidR="00F6701A">
        <w:rPr>
          <w:color w:val="000000"/>
          <w:sz w:val="26"/>
          <w:szCs w:val="26"/>
        </w:rPr>
        <w:tab/>
        <w:t xml:space="preserve">    </w:t>
      </w:r>
      <w:r w:rsidRPr="00CB4C75">
        <w:rPr>
          <w:color w:val="000000"/>
          <w:sz w:val="26"/>
          <w:szCs w:val="26"/>
        </w:rPr>
        <w:t>М.В. Дегтярев</w:t>
      </w:r>
    </w:p>
    <w:p w:rsidR="008971EF" w:rsidRPr="00AC4BFF" w:rsidRDefault="008971EF" w:rsidP="004757D2">
      <w:pPr>
        <w:rPr>
          <w:color w:val="000000"/>
          <w:sz w:val="26"/>
          <w:szCs w:val="26"/>
        </w:rPr>
      </w:pPr>
    </w:p>
    <w:sectPr w:rsidR="008971EF" w:rsidRPr="00AC4BFF" w:rsidSect="00A85637">
      <w:headerReference w:type="even" r:id="rId9"/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985" w:header="709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693" w:rsidRDefault="008B6693" w:rsidP="006206E0">
      <w:r>
        <w:separator/>
      </w:r>
    </w:p>
  </w:endnote>
  <w:endnote w:type="continuationSeparator" w:id="0">
    <w:p w:rsidR="008B6693" w:rsidRDefault="008B6693" w:rsidP="00620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693" w:rsidRDefault="008B6693" w:rsidP="003747A8">
    <w:pPr>
      <w:pStyle w:val="a9"/>
      <w:jc w:val="both"/>
      <w:rPr>
        <w:rFonts w:ascii="Times New Roman" w:hAnsi="Times New Roman"/>
        <w:sz w:val="14"/>
        <w:szCs w:val="14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693" w:rsidRDefault="008B6693" w:rsidP="006206E0">
      <w:r>
        <w:separator/>
      </w:r>
    </w:p>
  </w:footnote>
  <w:footnote w:type="continuationSeparator" w:id="0">
    <w:p w:rsidR="008B6693" w:rsidRDefault="008B6693" w:rsidP="006206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693" w:rsidRDefault="008B6693" w:rsidP="0066521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8B6693" w:rsidRDefault="008B66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6270662"/>
      <w:docPartObj>
        <w:docPartGallery w:val="Page Numbers (Top of Page)"/>
        <w:docPartUnique/>
      </w:docPartObj>
    </w:sdtPr>
    <w:sdtContent>
      <w:p w:rsidR="00A85637" w:rsidRDefault="00A8563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2DA" w:rsidRPr="00E752DA">
          <w:rPr>
            <w:noProof/>
            <w:lang w:val="ru-RU"/>
          </w:rPr>
          <w:t>23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B9C" w:rsidRDefault="00181B9C">
    <w:pPr>
      <w:pStyle w:val="a3"/>
      <w:jc w:val="center"/>
    </w:pPr>
  </w:p>
  <w:p w:rsidR="008B6693" w:rsidRPr="0079207D" w:rsidRDefault="008B6693">
    <w:pPr>
      <w:pStyle w:val="a3"/>
      <w:jc w:val="center"/>
      <w:rPr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characterSpacingControl w:val="doNotCompress"/>
  <w:hdrShapeDefaults>
    <o:shapedefaults v:ext="edit" spidmax="1218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CC"/>
    <w:rsid w:val="00000A06"/>
    <w:rsid w:val="00000D5B"/>
    <w:rsid w:val="000043D3"/>
    <w:rsid w:val="00004DC7"/>
    <w:rsid w:val="0000529F"/>
    <w:rsid w:val="000056AC"/>
    <w:rsid w:val="00006014"/>
    <w:rsid w:val="00006764"/>
    <w:rsid w:val="000122F8"/>
    <w:rsid w:val="00014908"/>
    <w:rsid w:val="0001564A"/>
    <w:rsid w:val="00020E48"/>
    <w:rsid w:val="000221B9"/>
    <w:rsid w:val="0002240D"/>
    <w:rsid w:val="000240AF"/>
    <w:rsid w:val="00025A47"/>
    <w:rsid w:val="00027903"/>
    <w:rsid w:val="00030F41"/>
    <w:rsid w:val="00031F3F"/>
    <w:rsid w:val="00032197"/>
    <w:rsid w:val="00035BD4"/>
    <w:rsid w:val="00036A71"/>
    <w:rsid w:val="0004081B"/>
    <w:rsid w:val="000417CE"/>
    <w:rsid w:val="000421D3"/>
    <w:rsid w:val="00042947"/>
    <w:rsid w:val="00044F78"/>
    <w:rsid w:val="00045ACA"/>
    <w:rsid w:val="00057FBD"/>
    <w:rsid w:val="000613D3"/>
    <w:rsid w:val="000635E7"/>
    <w:rsid w:val="00064154"/>
    <w:rsid w:val="00064A9A"/>
    <w:rsid w:val="00065B14"/>
    <w:rsid w:val="000719D7"/>
    <w:rsid w:val="00072B6A"/>
    <w:rsid w:val="00073495"/>
    <w:rsid w:val="00075077"/>
    <w:rsid w:val="000762F3"/>
    <w:rsid w:val="00077A16"/>
    <w:rsid w:val="00080BC9"/>
    <w:rsid w:val="0008462D"/>
    <w:rsid w:val="000847CC"/>
    <w:rsid w:val="00085826"/>
    <w:rsid w:val="0008615B"/>
    <w:rsid w:val="00087C00"/>
    <w:rsid w:val="00090919"/>
    <w:rsid w:val="00093AF6"/>
    <w:rsid w:val="00093B3C"/>
    <w:rsid w:val="00097A1F"/>
    <w:rsid w:val="000A03E1"/>
    <w:rsid w:val="000A0CAA"/>
    <w:rsid w:val="000A1605"/>
    <w:rsid w:val="000A31A8"/>
    <w:rsid w:val="000A4DF1"/>
    <w:rsid w:val="000A7DA2"/>
    <w:rsid w:val="000B2F0C"/>
    <w:rsid w:val="000B30B9"/>
    <w:rsid w:val="000B59AF"/>
    <w:rsid w:val="000B60A1"/>
    <w:rsid w:val="000C444B"/>
    <w:rsid w:val="000C4769"/>
    <w:rsid w:val="000C4EFE"/>
    <w:rsid w:val="000C6E20"/>
    <w:rsid w:val="000C725E"/>
    <w:rsid w:val="000D094D"/>
    <w:rsid w:val="000E097A"/>
    <w:rsid w:val="000E4257"/>
    <w:rsid w:val="000E6FDC"/>
    <w:rsid w:val="000F0D50"/>
    <w:rsid w:val="00102358"/>
    <w:rsid w:val="00110B34"/>
    <w:rsid w:val="00111094"/>
    <w:rsid w:val="0011116D"/>
    <w:rsid w:val="00117AA5"/>
    <w:rsid w:val="001221FD"/>
    <w:rsid w:val="00126066"/>
    <w:rsid w:val="001265FD"/>
    <w:rsid w:val="00126A09"/>
    <w:rsid w:val="00130B26"/>
    <w:rsid w:val="00132071"/>
    <w:rsid w:val="00132778"/>
    <w:rsid w:val="00132F2D"/>
    <w:rsid w:val="00133073"/>
    <w:rsid w:val="00133906"/>
    <w:rsid w:val="00134904"/>
    <w:rsid w:val="00135492"/>
    <w:rsid w:val="00135FFB"/>
    <w:rsid w:val="00137BDB"/>
    <w:rsid w:val="00137C18"/>
    <w:rsid w:val="0014025F"/>
    <w:rsid w:val="001405D1"/>
    <w:rsid w:val="00141ED7"/>
    <w:rsid w:val="00142545"/>
    <w:rsid w:val="0014272D"/>
    <w:rsid w:val="0014425F"/>
    <w:rsid w:val="00145811"/>
    <w:rsid w:val="00146631"/>
    <w:rsid w:val="00146966"/>
    <w:rsid w:val="00146C4B"/>
    <w:rsid w:val="001472D0"/>
    <w:rsid w:val="00150158"/>
    <w:rsid w:val="0015071A"/>
    <w:rsid w:val="0016347D"/>
    <w:rsid w:val="001701B2"/>
    <w:rsid w:val="00181013"/>
    <w:rsid w:val="00181B9C"/>
    <w:rsid w:val="00186EFD"/>
    <w:rsid w:val="00186F38"/>
    <w:rsid w:val="001911C7"/>
    <w:rsid w:val="0019173C"/>
    <w:rsid w:val="001969A8"/>
    <w:rsid w:val="001A0B36"/>
    <w:rsid w:val="001A26DD"/>
    <w:rsid w:val="001A302F"/>
    <w:rsid w:val="001A30B8"/>
    <w:rsid w:val="001A439B"/>
    <w:rsid w:val="001A6A70"/>
    <w:rsid w:val="001A7270"/>
    <w:rsid w:val="001A75CD"/>
    <w:rsid w:val="001A7C0A"/>
    <w:rsid w:val="001B18A0"/>
    <w:rsid w:val="001B24BA"/>
    <w:rsid w:val="001B31F7"/>
    <w:rsid w:val="001B50A2"/>
    <w:rsid w:val="001C1468"/>
    <w:rsid w:val="001D3370"/>
    <w:rsid w:val="001D4EE9"/>
    <w:rsid w:val="001E0139"/>
    <w:rsid w:val="001E0DA3"/>
    <w:rsid w:val="001E0EAA"/>
    <w:rsid w:val="001E2E8D"/>
    <w:rsid w:val="001E7622"/>
    <w:rsid w:val="001F2CE9"/>
    <w:rsid w:val="001F5458"/>
    <w:rsid w:val="00202A12"/>
    <w:rsid w:val="002049ED"/>
    <w:rsid w:val="0021044A"/>
    <w:rsid w:val="00211593"/>
    <w:rsid w:val="00213A65"/>
    <w:rsid w:val="0021431A"/>
    <w:rsid w:val="0022033F"/>
    <w:rsid w:val="00221629"/>
    <w:rsid w:val="00222BCF"/>
    <w:rsid w:val="00222FF9"/>
    <w:rsid w:val="00225428"/>
    <w:rsid w:val="002269FD"/>
    <w:rsid w:val="0022714C"/>
    <w:rsid w:val="00234E64"/>
    <w:rsid w:val="0024288B"/>
    <w:rsid w:val="0024591E"/>
    <w:rsid w:val="00246E2C"/>
    <w:rsid w:val="00247643"/>
    <w:rsid w:val="002508D3"/>
    <w:rsid w:val="00250B77"/>
    <w:rsid w:val="002541EB"/>
    <w:rsid w:val="00255B52"/>
    <w:rsid w:val="00255C9B"/>
    <w:rsid w:val="00257164"/>
    <w:rsid w:val="0026129F"/>
    <w:rsid w:val="002623D3"/>
    <w:rsid w:val="002632A4"/>
    <w:rsid w:val="0026391D"/>
    <w:rsid w:val="00265ECF"/>
    <w:rsid w:val="00266BF1"/>
    <w:rsid w:val="00272556"/>
    <w:rsid w:val="002733D0"/>
    <w:rsid w:val="00274FC1"/>
    <w:rsid w:val="0027510F"/>
    <w:rsid w:val="002766C7"/>
    <w:rsid w:val="002774DC"/>
    <w:rsid w:val="00280C7E"/>
    <w:rsid w:val="00280F4D"/>
    <w:rsid w:val="00281718"/>
    <w:rsid w:val="00281B63"/>
    <w:rsid w:val="00282749"/>
    <w:rsid w:val="00290E58"/>
    <w:rsid w:val="002910FC"/>
    <w:rsid w:val="00291E1F"/>
    <w:rsid w:val="00292644"/>
    <w:rsid w:val="00293DF3"/>
    <w:rsid w:val="00294D76"/>
    <w:rsid w:val="002A3102"/>
    <w:rsid w:val="002A3C77"/>
    <w:rsid w:val="002A52F4"/>
    <w:rsid w:val="002A5920"/>
    <w:rsid w:val="002A681D"/>
    <w:rsid w:val="002A6ECF"/>
    <w:rsid w:val="002A6F21"/>
    <w:rsid w:val="002A707A"/>
    <w:rsid w:val="002A758C"/>
    <w:rsid w:val="002B1396"/>
    <w:rsid w:val="002B1A2E"/>
    <w:rsid w:val="002B3A03"/>
    <w:rsid w:val="002B3F5D"/>
    <w:rsid w:val="002B4F74"/>
    <w:rsid w:val="002B5C63"/>
    <w:rsid w:val="002C10D2"/>
    <w:rsid w:val="002C17F5"/>
    <w:rsid w:val="002C31D0"/>
    <w:rsid w:val="002D1387"/>
    <w:rsid w:val="002D25DD"/>
    <w:rsid w:val="002D3957"/>
    <w:rsid w:val="002D4793"/>
    <w:rsid w:val="002D6124"/>
    <w:rsid w:val="002D64EC"/>
    <w:rsid w:val="002D76E2"/>
    <w:rsid w:val="002E3619"/>
    <w:rsid w:val="002E5301"/>
    <w:rsid w:val="002F2D42"/>
    <w:rsid w:val="00300C5E"/>
    <w:rsid w:val="00312555"/>
    <w:rsid w:val="00314A0D"/>
    <w:rsid w:val="0031527D"/>
    <w:rsid w:val="003174CA"/>
    <w:rsid w:val="00322820"/>
    <w:rsid w:val="003230AF"/>
    <w:rsid w:val="00327D68"/>
    <w:rsid w:val="00330AB3"/>
    <w:rsid w:val="00333862"/>
    <w:rsid w:val="00335149"/>
    <w:rsid w:val="00335880"/>
    <w:rsid w:val="00337BED"/>
    <w:rsid w:val="00340684"/>
    <w:rsid w:val="0034280D"/>
    <w:rsid w:val="00342E39"/>
    <w:rsid w:val="00351309"/>
    <w:rsid w:val="003520C2"/>
    <w:rsid w:val="003545F8"/>
    <w:rsid w:val="00354C30"/>
    <w:rsid w:val="0035545C"/>
    <w:rsid w:val="00360265"/>
    <w:rsid w:val="00361673"/>
    <w:rsid w:val="00363843"/>
    <w:rsid w:val="00363B90"/>
    <w:rsid w:val="00367C02"/>
    <w:rsid w:val="00370EC5"/>
    <w:rsid w:val="00371298"/>
    <w:rsid w:val="00371413"/>
    <w:rsid w:val="00374635"/>
    <w:rsid w:val="003747A8"/>
    <w:rsid w:val="0037757B"/>
    <w:rsid w:val="0038112B"/>
    <w:rsid w:val="00384287"/>
    <w:rsid w:val="00385606"/>
    <w:rsid w:val="00385771"/>
    <w:rsid w:val="0038712B"/>
    <w:rsid w:val="00393779"/>
    <w:rsid w:val="00396A22"/>
    <w:rsid w:val="003973B0"/>
    <w:rsid w:val="003A0C56"/>
    <w:rsid w:val="003A3BE2"/>
    <w:rsid w:val="003A3F63"/>
    <w:rsid w:val="003B0560"/>
    <w:rsid w:val="003B0C30"/>
    <w:rsid w:val="003B2B9D"/>
    <w:rsid w:val="003B2C00"/>
    <w:rsid w:val="003B339B"/>
    <w:rsid w:val="003B5911"/>
    <w:rsid w:val="003B592C"/>
    <w:rsid w:val="003B5E0B"/>
    <w:rsid w:val="003C0441"/>
    <w:rsid w:val="003C28E9"/>
    <w:rsid w:val="003C53F0"/>
    <w:rsid w:val="003D1114"/>
    <w:rsid w:val="003D2A4D"/>
    <w:rsid w:val="003D2BFA"/>
    <w:rsid w:val="003D4F59"/>
    <w:rsid w:val="003D5103"/>
    <w:rsid w:val="003D599E"/>
    <w:rsid w:val="003D7103"/>
    <w:rsid w:val="003D7AB5"/>
    <w:rsid w:val="003E01AA"/>
    <w:rsid w:val="003E125D"/>
    <w:rsid w:val="003E775F"/>
    <w:rsid w:val="003F7A8A"/>
    <w:rsid w:val="003F7DB9"/>
    <w:rsid w:val="004010E9"/>
    <w:rsid w:val="00401219"/>
    <w:rsid w:val="0040304E"/>
    <w:rsid w:val="0040484E"/>
    <w:rsid w:val="0041290F"/>
    <w:rsid w:val="0041381A"/>
    <w:rsid w:val="004227E6"/>
    <w:rsid w:val="00422BE4"/>
    <w:rsid w:val="00423E4B"/>
    <w:rsid w:val="00426415"/>
    <w:rsid w:val="0042691E"/>
    <w:rsid w:val="0043413C"/>
    <w:rsid w:val="0043524A"/>
    <w:rsid w:val="00437114"/>
    <w:rsid w:val="00440D0C"/>
    <w:rsid w:val="004421CF"/>
    <w:rsid w:val="004438C3"/>
    <w:rsid w:val="00444CA9"/>
    <w:rsid w:val="00445994"/>
    <w:rsid w:val="00445ADB"/>
    <w:rsid w:val="00445D70"/>
    <w:rsid w:val="004552B2"/>
    <w:rsid w:val="004570E1"/>
    <w:rsid w:val="00457C8A"/>
    <w:rsid w:val="00463CC1"/>
    <w:rsid w:val="0046592C"/>
    <w:rsid w:val="00465CEC"/>
    <w:rsid w:val="004757D2"/>
    <w:rsid w:val="004813C6"/>
    <w:rsid w:val="00482348"/>
    <w:rsid w:val="00486BBB"/>
    <w:rsid w:val="004872A3"/>
    <w:rsid w:val="004904CC"/>
    <w:rsid w:val="00495806"/>
    <w:rsid w:val="00495E49"/>
    <w:rsid w:val="004A03A1"/>
    <w:rsid w:val="004A31F2"/>
    <w:rsid w:val="004A3278"/>
    <w:rsid w:val="004A5F15"/>
    <w:rsid w:val="004B092F"/>
    <w:rsid w:val="004B3B19"/>
    <w:rsid w:val="004B6540"/>
    <w:rsid w:val="004B7424"/>
    <w:rsid w:val="004C2335"/>
    <w:rsid w:val="004C23A1"/>
    <w:rsid w:val="004C72B7"/>
    <w:rsid w:val="004D111A"/>
    <w:rsid w:val="004D4244"/>
    <w:rsid w:val="004D58C1"/>
    <w:rsid w:val="004D78A0"/>
    <w:rsid w:val="004E5C62"/>
    <w:rsid w:val="004F1DF1"/>
    <w:rsid w:val="004F5A41"/>
    <w:rsid w:val="004F7558"/>
    <w:rsid w:val="0050136D"/>
    <w:rsid w:val="0051112F"/>
    <w:rsid w:val="00512B90"/>
    <w:rsid w:val="00512D40"/>
    <w:rsid w:val="00512F17"/>
    <w:rsid w:val="00514542"/>
    <w:rsid w:val="00516004"/>
    <w:rsid w:val="00516F54"/>
    <w:rsid w:val="00521212"/>
    <w:rsid w:val="00523AF9"/>
    <w:rsid w:val="005253A8"/>
    <w:rsid w:val="00526EDA"/>
    <w:rsid w:val="00527406"/>
    <w:rsid w:val="005276FE"/>
    <w:rsid w:val="00527AB6"/>
    <w:rsid w:val="00527AC0"/>
    <w:rsid w:val="00530330"/>
    <w:rsid w:val="00531FA5"/>
    <w:rsid w:val="0053262B"/>
    <w:rsid w:val="00540560"/>
    <w:rsid w:val="00541268"/>
    <w:rsid w:val="00541C4D"/>
    <w:rsid w:val="00542BCA"/>
    <w:rsid w:val="00542ECE"/>
    <w:rsid w:val="005450DB"/>
    <w:rsid w:val="00545E3B"/>
    <w:rsid w:val="005509BC"/>
    <w:rsid w:val="00557995"/>
    <w:rsid w:val="00562A33"/>
    <w:rsid w:val="00562E94"/>
    <w:rsid w:val="00563867"/>
    <w:rsid w:val="0056388A"/>
    <w:rsid w:val="00563C87"/>
    <w:rsid w:val="00563DC4"/>
    <w:rsid w:val="005643C7"/>
    <w:rsid w:val="00564CD0"/>
    <w:rsid w:val="00566ABE"/>
    <w:rsid w:val="00567EDE"/>
    <w:rsid w:val="0057042A"/>
    <w:rsid w:val="00570BC9"/>
    <w:rsid w:val="00572566"/>
    <w:rsid w:val="005764C9"/>
    <w:rsid w:val="00576529"/>
    <w:rsid w:val="005771A5"/>
    <w:rsid w:val="00580379"/>
    <w:rsid w:val="00582D0B"/>
    <w:rsid w:val="00583B42"/>
    <w:rsid w:val="00592CC8"/>
    <w:rsid w:val="00594801"/>
    <w:rsid w:val="00595921"/>
    <w:rsid w:val="00597001"/>
    <w:rsid w:val="005A1C86"/>
    <w:rsid w:val="005A333F"/>
    <w:rsid w:val="005A38B9"/>
    <w:rsid w:val="005A5F72"/>
    <w:rsid w:val="005B0629"/>
    <w:rsid w:val="005B2F6A"/>
    <w:rsid w:val="005B5DFE"/>
    <w:rsid w:val="005B6723"/>
    <w:rsid w:val="005C00A3"/>
    <w:rsid w:val="005C0F2C"/>
    <w:rsid w:val="005C13FA"/>
    <w:rsid w:val="005C2F43"/>
    <w:rsid w:val="005C451B"/>
    <w:rsid w:val="005D01A0"/>
    <w:rsid w:val="005D2A34"/>
    <w:rsid w:val="005D2A7C"/>
    <w:rsid w:val="005D3395"/>
    <w:rsid w:val="005D4A90"/>
    <w:rsid w:val="005D6A71"/>
    <w:rsid w:val="005E54DE"/>
    <w:rsid w:val="005E57C9"/>
    <w:rsid w:val="005F0441"/>
    <w:rsid w:val="005F3F2C"/>
    <w:rsid w:val="005F6829"/>
    <w:rsid w:val="005F6DCC"/>
    <w:rsid w:val="005F7497"/>
    <w:rsid w:val="00602CE6"/>
    <w:rsid w:val="00607993"/>
    <w:rsid w:val="006079D3"/>
    <w:rsid w:val="00610055"/>
    <w:rsid w:val="00611D4D"/>
    <w:rsid w:val="00612FFB"/>
    <w:rsid w:val="006139B9"/>
    <w:rsid w:val="00616536"/>
    <w:rsid w:val="006206E0"/>
    <w:rsid w:val="00624576"/>
    <w:rsid w:val="00624F8E"/>
    <w:rsid w:val="0062537B"/>
    <w:rsid w:val="00630982"/>
    <w:rsid w:val="0063299E"/>
    <w:rsid w:val="00636B40"/>
    <w:rsid w:val="00640C0D"/>
    <w:rsid w:val="00643189"/>
    <w:rsid w:val="00643692"/>
    <w:rsid w:val="00643D48"/>
    <w:rsid w:val="00647759"/>
    <w:rsid w:val="00656743"/>
    <w:rsid w:val="00656A94"/>
    <w:rsid w:val="00665213"/>
    <w:rsid w:val="006670D7"/>
    <w:rsid w:val="0067332C"/>
    <w:rsid w:val="006757CE"/>
    <w:rsid w:val="00676BCF"/>
    <w:rsid w:val="0068227C"/>
    <w:rsid w:val="0068347A"/>
    <w:rsid w:val="00683573"/>
    <w:rsid w:val="0068369F"/>
    <w:rsid w:val="006842EF"/>
    <w:rsid w:val="00684982"/>
    <w:rsid w:val="006855B8"/>
    <w:rsid w:val="0068635E"/>
    <w:rsid w:val="0068775C"/>
    <w:rsid w:val="0069116A"/>
    <w:rsid w:val="00693487"/>
    <w:rsid w:val="006A3766"/>
    <w:rsid w:val="006A3847"/>
    <w:rsid w:val="006A3D39"/>
    <w:rsid w:val="006A4311"/>
    <w:rsid w:val="006A4425"/>
    <w:rsid w:val="006B0275"/>
    <w:rsid w:val="006B0C05"/>
    <w:rsid w:val="006B6161"/>
    <w:rsid w:val="006B65B7"/>
    <w:rsid w:val="006C2738"/>
    <w:rsid w:val="006C353C"/>
    <w:rsid w:val="006C39F3"/>
    <w:rsid w:val="006C4780"/>
    <w:rsid w:val="006C4F1C"/>
    <w:rsid w:val="006C58F6"/>
    <w:rsid w:val="006C5D84"/>
    <w:rsid w:val="006C603A"/>
    <w:rsid w:val="006C6ACE"/>
    <w:rsid w:val="006D026F"/>
    <w:rsid w:val="006D1AD4"/>
    <w:rsid w:val="006D26CC"/>
    <w:rsid w:val="006D4606"/>
    <w:rsid w:val="006D7C1F"/>
    <w:rsid w:val="006E3C7F"/>
    <w:rsid w:val="006E508B"/>
    <w:rsid w:val="006F428A"/>
    <w:rsid w:val="006F60C5"/>
    <w:rsid w:val="00700971"/>
    <w:rsid w:val="00701772"/>
    <w:rsid w:val="007025EB"/>
    <w:rsid w:val="007065CC"/>
    <w:rsid w:val="00707368"/>
    <w:rsid w:val="00713869"/>
    <w:rsid w:val="00714820"/>
    <w:rsid w:val="007219E6"/>
    <w:rsid w:val="00721ADE"/>
    <w:rsid w:val="007229D0"/>
    <w:rsid w:val="00724052"/>
    <w:rsid w:val="00724963"/>
    <w:rsid w:val="007266A0"/>
    <w:rsid w:val="007274BB"/>
    <w:rsid w:val="00734E7E"/>
    <w:rsid w:val="00740325"/>
    <w:rsid w:val="00740D8F"/>
    <w:rsid w:val="00743757"/>
    <w:rsid w:val="007475BF"/>
    <w:rsid w:val="0075331C"/>
    <w:rsid w:val="007568B6"/>
    <w:rsid w:val="007578FC"/>
    <w:rsid w:val="00763D6D"/>
    <w:rsid w:val="00764433"/>
    <w:rsid w:val="00766D17"/>
    <w:rsid w:val="007703C0"/>
    <w:rsid w:val="00771C78"/>
    <w:rsid w:val="00771E29"/>
    <w:rsid w:val="00772E0E"/>
    <w:rsid w:val="00774F91"/>
    <w:rsid w:val="007769C6"/>
    <w:rsid w:val="00782227"/>
    <w:rsid w:val="007828EA"/>
    <w:rsid w:val="00787462"/>
    <w:rsid w:val="007875A9"/>
    <w:rsid w:val="0079207D"/>
    <w:rsid w:val="00795CB4"/>
    <w:rsid w:val="00796474"/>
    <w:rsid w:val="00796AF0"/>
    <w:rsid w:val="0079750E"/>
    <w:rsid w:val="00797C1F"/>
    <w:rsid w:val="007A0CA9"/>
    <w:rsid w:val="007A584E"/>
    <w:rsid w:val="007A6CB9"/>
    <w:rsid w:val="007A7C60"/>
    <w:rsid w:val="007B2B20"/>
    <w:rsid w:val="007B3EB1"/>
    <w:rsid w:val="007B4C83"/>
    <w:rsid w:val="007C3CD5"/>
    <w:rsid w:val="007C5FC2"/>
    <w:rsid w:val="007C60D1"/>
    <w:rsid w:val="007C670A"/>
    <w:rsid w:val="007D08F1"/>
    <w:rsid w:val="007D10FB"/>
    <w:rsid w:val="007D4705"/>
    <w:rsid w:val="007D7BD5"/>
    <w:rsid w:val="007E0352"/>
    <w:rsid w:val="007E0892"/>
    <w:rsid w:val="007E3598"/>
    <w:rsid w:val="007E3ED1"/>
    <w:rsid w:val="007E7EA0"/>
    <w:rsid w:val="007F47F0"/>
    <w:rsid w:val="007F621D"/>
    <w:rsid w:val="007F69DE"/>
    <w:rsid w:val="007F751B"/>
    <w:rsid w:val="008003B2"/>
    <w:rsid w:val="00800874"/>
    <w:rsid w:val="00800E59"/>
    <w:rsid w:val="00802DBC"/>
    <w:rsid w:val="0080356A"/>
    <w:rsid w:val="0080358D"/>
    <w:rsid w:val="0080497B"/>
    <w:rsid w:val="008156D1"/>
    <w:rsid w:val="00826FC2"/>
    <w:rsid w:val="00831ED4"/>
    <w:rsid w:val="008338B2"/>
    <w:rsid w:val="00833EEF"/>
    <w:rsid w:val="00842093"/>
    <w:rsid w:val="00842BBA"/>
    <w:rsid w:val="00844C7E"/>
    <w:rsid w:val="008456CF"/>
    <w:rsid w:val="00851F97"/>
    <w:rsid w:val="00855874"/>
    <w:rsid w:val="00855C35"/>
    <w:rsid w:val="008567E6"/>
    <w:rsid w:val="0086070A"/>
    <w:rsid w:val="008642B5"/>
    <w:rsid w:val="008655AE"/>
    <w:rsid w:val="00865BC5"/>
    <w:rsid w:val="008662E4"/>
    <w:rsid w:val="0087218B"/>
    <w:rsid w:val="00874EDC"/>
    <w:rsid w:val="00875F1C"/>
    <w:rsid w:val="008770B2"/>
    <w:rsid w:val="00877442"/>
    <w:rsid w:val="00882C5B"/>
    <w:rsid w:val="0088705D"/>
    <w:rsid w:val="0089102D"/>
    <w:rsid w:val="008933EA"/>
    <w:rsid w:val="008971EF"/>
    <w:rsid w:val="00897238"/>
    <w:rsid w:val="008A2814"/>
    <w:rsid w:val="008A5FF7"/>
    <w:rsid w:val="008B00E7"/>
    <w:rsid w:val="008B02C3"/>
    <w:rsid w:val="008B6693"/>
    <w:rsid w:val="008B6FE7"/>
    <w:rsid w:val="008C1A01"/>
    <w:rsid w:val="008C1CBE"/>
    <w:rsid w:val="008C225F"/>
    <w:rsid w:val="008C426C"/>
    <w:rsid w:val="008C51CD"/>
    <w:rsid w:val="008C51E3"/>
    <w:rsid w:val="008D0822"/>
    <w:rsid w:val="008D3286"/>
    <w:rsid w:val="008D48C1"/>
    <w:rsid w:val="008D5AB7"/>
    <w:rsid w:val="008D686E"/>
    <w:rsid w:val="008D715F"/>
    <w:rsid w:val="008E2307"/>
    <w:rsid w:val="008E300B"/>
    <w:rsid w:val="008E4EE8"/>
    <w:rsid w:val="008E5D2D"/>
    <w:rsid w:val="008E6201"/>
    <w:rsid w:val="008F2373"/>
    <w:rsid w:val="008F70DE"/>
    <w:rsid w:val="00903BDD"/>
    <w:rsid w:val="00904D4F"/>
    <w:rsid w:val="0091302B"/>
    <w:rsid w:val="00914EC7"/>
    <w:rsid w:val="00920F0C"/>
    <w:rsid w:val="00921FD9"/>
    <w:rsid w:val="00926A55"/>
    <w:rsid w:val="0092792D"/>
    <w:rsid w:val="0093014B"/>
    <w:rsid w:val="00930C0E"/>
    <w:rsid w:val="009323B8"/>
    <w:rsid w:val="009339ED"/>
    <w:rsid w:val="0093504C"/>
    <w:rsid w:val="0093573B"/>
    <w:rsid w:val="00935D1B"/>
    <w:rsid w:val="009530E0"/>
    <w:rsid w:val="009539A8"/>
    <w:rsid w:val="00953C20"/>
    <w:rsid w:val="00953E1C"/>
    <w:rsid w:val="0095463A"/>
    <w:rsid w:val="00954784"/>
    <w:rsid w:val="0095503D"/>
    <w:rsid w:val="00956D56"/>
    <w:rsid w:val="00957514"/>
    <w:rsid w:val="009607CC"/>
    <w:rsid w:val="00960B62"/>
    <w:rsid w:val="0096251F"/>
    <w:rsid w:val="0096434C"/>
    <w:rsid w:val="00970C0F"/>
    <w:rsid w:val="00973710"/>
    <w:rsid w:val="00974029"/>
    <w:rsid w:val="00976775"/>
    <w:rsid w:val="00981BB2"/>
    <w:rsid w:val="0099218F"/>
    <w:rsid w:val="00992E85"/>
    <w:rsid w:val="0099777C"/>
    <w:rsid w:val="009B3F02"/>
    <w:rsid w:val="009B5EB9"/>
    <w:rsid w:val="009B61E5"/>
    <w:rsid w:val="009B6632"/>
    <w:rsid w:val="009C00ED"/>
    <w:rsid w:val="009C1A56"/>
    <w:rsid w:val="009C3A18"/>
    <w:rsid w:val="009C419C"/>
    <w:rsid w:val="009D0CC3"/>
    <w:rsid w:val="009D30F7"/>
    <w:rsid w:val="009D33E6"/>
    <w:rsid w:val="009E1055"/>
    <w:rsid w:val="009E5B96"/>
    <w:rsid w:val="009E72BD"/>
    <w:rsid w:val="009E72D8"/>
    <w:rsid w:val="009F18F4"/>
    <w:rsid w:val="009F3A88"/>
    <w:rsid w:val="009F44EE"/>
    <w:rsid w:val="009F5B0B"/>
    <w:rsid w:val="00A01C20"/>
    <w:rsid w:val="00A01F0D"/>
    <w:rsid w:val="00A02E64"/>
    <w:rsid w:val="00A068A8"/>
    <w:rsid w:val="00A06950"/>
    <w:rsid w:val="00A10031"/>
    <w:rsid w:val="00A1004C"/>
    <w:rsid w:val="00A1459B"/>
    <w:rsid w:val="00A211BE"/>
    <w:rsid w:val="00A24B1F"/>
    <w:rsid w:val="00A27811"/>
    <w:rsid w:val="00A30889"/>
    <w:rsid w:val="00A30BAF"/>
    <w:rsid w:val="00A33F15"/>
    <w:rsid w:val="00A35E50"/>
    <w:rsid w:val="00A370F4"/>
    <w:rsid w:val="00A37458"/>
    <w:rsid w:val="00A3757F"/>
    <w:rsid w:val="00A40CCA"/>
    <w:rsid w:val="00A411E9"/>
    <w:rsid w:val="00A42C15"/>
    <w:rsid w:val="00A57570"/>
    <w:rsid w:val="00A57C2B"/>
    <w:rsid w:val="00A60C66"/>
    <w:rsid w:val="00A62CA7"/>
    <w:rsid w:val="00A63CB9"/>
    <w:rsid w:val="00A64525"/>
    <w:rsid w:val="00A66CF3"/>
    <w:rsid w:val="00A7199C"/>
    <w:rsid w:val="00A71D7C"/>
    <w:rsid w:val="00A71EC2"/>
    <w:rsid w:val="00A8099E"/>
    <w:rsid w:val="00A82313"/>
    <w:rsid w:val="00A85637"/>
    <w:rsid w:val="00A91BAA"/>
    <w:rsid w:val="00A951A4"/>
    <w:rsid w:val="00A9526B"/>
    <w:rsid w:val="00A95DFF"/>
    <w:rsid w:val="00A974C5"/>
    <w:rsid w:val="00AA2430"/>
    <w:rsid w:val="00AA2655"/>
    <w:rsid w:val="00AA4014"/>
    <w:rsid w:val="00AA529A"/>
    <w:rsid w:val="00AA666A"/>
    <w:rsid w:val="00AB765B"/>
    <w:rsid w:val="00AC0706"/>
    <w:rsid w:val="00AC43A6"/>
    <w:rsid w:val="00AC4BE1"/>
    <w:rsid w:val="00AC4BFF"/>
    <w:rsid w:val="00AC7899"/>
    <w:rsid w:val="00AC7C9D"/>
    <w:rsid w:val="00AD3007"/>
    <w:rsid w:val="00AD3C62"/>
    <w:rsid w:val="00AD3E45"/>
    <w:rsid w:val="00AD4FB2"/>
    <w:rsid w:val="00AD5F81"/>
    <w:rsid w:val="00AD74EC"/>
    <w:rsid w:val="00AD7704"/>
    <w:rsid w:val="00AE03D2"/>
    <w:rsid w:val="00AE17D7"/>
    <w:rsid w:val="00AE4637"/>
    <w:rsid w:val="00AE51A5"/>
    <w:rsid w:val="00AF27D6"/>
    <w:rsid w:val="00AF3833"/>
    <w:rsid w:val="00AF7276"/>
    <w:rsid w:val="00AF7814"/>
    <w:rsid w:val="00AF7F89"/>
    <w:rsid w:val="00B066AB"/>
    <w:rsid w:val="00B06B58"/>
    <w:rsid w:val="00B06D0A"/>
    <w:rsid w:val="00B10B13"/>
    <w:rsid w:val="00B1213B"/>
    <w:rsid w:val="00B1559D"/>
    <w:rsid w:val="00B22F87"/>
    <w:rsid w:val="00B23B01"/>
    <w:rsid w:val="00B25169"/>
    <w:rsid w:val="00B3273F"/>
    <w:rsid w:val="00B35354"/>
    <w:rsid w:val="00B36096"/>
    <w:rsid w:val="00B37AF3"/>
    <w:rsid w:val="00B40895"/>
    <w:rsid w:val="00B41E45"/>
    <w:rsid w:val="00B42A7E"/>
    <w:rsid w:val="00B455ED"/>
    <w:rsid w:val="00B465B7"/>
    <w:rsid w:val="00B52706"/>
    <w:rsid w:val="00B55147"/>
    <w:rsid w:val="00B557AC"/>
    <w:rsid w:val="00B628C1"/>
    <w:rsid w:val="00B64051"/>
    <w:rsid w:val="00B64466"/>
    <w:rsid w:val="00B658FA"/>
    <w:rsid w:val="00B65E9B"/>
    <w:rsid w:val="00B65F67"/>
    <w:rsid w:val="00B65F76"/>
    <w:rsid w:val="00B66E9E"/>
    <w:rsid w:val="00B67715"/>
    <w:rsid w:val="00B805BE"/>
    <w:rsid w:val="00B865CA"/>
    <w:rsid w:val="00B86F47"/>
    <w:rsid w:val="00B97501"/>
    <w:rsid w:val="00BA10D1"/>
    <w:rsid w:val="00BA1C76"/>
    <w:rsid w:val="00BA4ABF"/>
    <w:rsid w:val="00BA5064"/>
    <w:rsid w:val="00BA73AD"/>
    <w:rsid w:val="00BA7B9E"/>
    <w:rsid w:val="00BB2432"/>
    <w:rsid w:val="00BB453A"/>
    <w:rsid w:val="00BB6324"/>
    <w:rsid w:val="00BB7900"/>
    <w:rsid w:val="00BC0724"/>
    <w:rsid w:val="00BC1BC4"/>
    <w:rsid w:val="00BC2153"/>
    <w:rsid w:val="00BC26F1"/>
    <w:rsid w:val="00BC540B"/>
    <w:rsid w:val="00BC5B8A"/>
    <w:rsid w:val="00BC5E4A"/>
    <w:rsid w:val="00BC7B55"/>
    <w:rsid w:val="00BD2BAF"/>
    <w:rsid w:val="00BE0B74"/>
    <w:rsid w:val="00BE1709"/>
    <w:rsid w:val="00BE1C92"/>
    <w:rsid w:val="00BE5FDB"/>
    <w:rsid w:val="00BE6391"/>
    <w:rsid w:val="00BF1499"/>
    <w:rsid w:val="00BF15F4"/>
    <w:rsid w:val="00BF4C85"/>
    <w:rsid w:val="00C01B58"/>
    <w:rsid w:val="00C02D07"/>
    <w:rsid w:val="00C04D6F"/>
    <w:rsid w:val="00C05F90"/>
    <w:rsid w:val="00C070D8"/>
    <w:rsid w:val="00C111A9"/>
    <w:rsid w:val="00C11FDF"/>
    <w:rsid w:val="00C14142"/>
    <w:rsid w:val="00C169AF"/>
    <w:rsid w:val="00C30A5B"/>
    <w:rsid w:val="00C33029"/>
    <w:rsid w:val="00C3591A"/>
    <w:rsid w:val="00C35EB5"/>
    <w:rsid w:val="00C4238B"/>
    <w:rsid w:val="00C43B81"/>
    <w:rsid w:val="00C44869"/>
    <w:rsid w:val="00C50064"/>
    <w:rsid w:val="00C50CE4"/>
    <w:rsid w:val="00C53C1A"/>
    <w:rsid w:val="00C55D2A"/>
    <w:rsid w:val="00C60FF2"/>
    <w:rsid w:val="00C628A4"/>
    <w:rsid w:val="00C630F1"/>
    <w:rsid w:val="00C67276"/>
    <w:rsid w:val="00C7047F"/>
    <w:rsid w:val="00C7235A"/>
    <w:rsid w:val="00C75615"/>
    <w:rsid w:val="00C75BE4"/>
    <w:rsid w:val="00C76533"/>
    <w:rsid w:val="00C808A2"/>
    <w:rsid w:val="00C83596"/>
    <w:rsid w:val="00C86748"/>
    <w:rsid w:val="00C874E1"/>
    <w:rsid w:val="00C92987"/>
    <w:rsid w:val="00C94186"/>
    <w:rsid w:val="00C95C28"/>
    <w:rsid w:val="00C9627A"/>
    <w:rsid w:val="00CA089C"/>
    <w:rsid w:val="00CA3A0A"/>
    <w:rsid w:val="00CA4B4E"/>
    <w:rsid w:val="00CB27BF"/>
    <w:rsid w:val="00CB6CFD"/>
    <w:rsid w:val="00CB7114"/>
    <w:rsid w:val="00CC0538"/>
    <w:rsid w:val="00CC242E"/>
    <w:rsid w:val="00CC3B12"/>
    <w:rsid w:val="00CC55E3"/>
    <w:rsid w:val="00CC6C3C"/>
    <w:rsid w:val="00CD1FE6"/>
    <w:rsid w:val="00CD2807"/>
    <w:rsid w:val="00CD3DB2"/>
    <w:rsid w:val="00CD4DC2"/>
    <w:rsid w:val="00CD6B0B"/>
    <w:rsid w:val="00CD7396"/>
    <w:rsid w:val="00CD7D80"/>
    <w:rsid w:val="00CF1A84"/>
    <w:rsid w:val="00CF3110"/>
    <w:rsid w:val="00CF5069"/>
    <w:rsid w:val="00D0189F"/>
    <w:rsid w:val="00D018AF"/>
    <w:rsid w:val="00D02717"/>
    <w:rsid w:val="00D0312A"/>
    <w:rsid w:val="00D03B55"/>
    <w:rsid w:val="00D0752A"/>
    <w:rsid w:val="00D10CB0"/>
    <w:rsid w:val="00D1388B"/>
    <w:rsid w:val="00D1621D"/>
    <w:rsid w:val="00D16FD1"/>
    <w:rsid w:val="00D224A8"/>
    <w:rsid w:val="00D224DD"/>
    <w:rsid w:val="00D24D20"/>
    <w:rsid w:val="00D26FD9"/>
    <w:rsid w:val="00D30211"/>
    <w:rsid w:val="00D31F19"/>
    <w:rsid w:val="00D35CF9"/>
    <w:rsid w:val="00D4342A"/>
    <w:rsid w:val="00D43F5F"/>
    <w:rsid w:val="00D44A1E"/>
    <w:rsid w:val="00D44BEC"/>
    <w:rsid w:val="00D45E6B"/>
    <w:rsid w:val="00D463E4"/>
    <w:rsid w:val="00D47999"/>
    <w:rsid w:val="00D502AE"/>
    <w:rsid w:val="00D51425"/>
    <w:rsid w:val="00D51B75"/>
    <w:rsid w:val="00D5677F"/>
    <w:rsid w:val="00D57D2B"/>
    <w:rsid w:val="00D61B37"/>
    <w:rsid w:val="00D6402A"/>
    <w:rsid w:val="00D70114"/>
    <w:rsid w:val="00D70752"/>
    <w:rsid w:val="00D714ED"/>
    <w:rsid w:val="00D87CCA"/>
    <w:rsid w:val="00D95C87"/>
    <w:rsid w:val="00D95DD0"/>
    <w:rsid w:val="00D97951"/>
    <w:rsid w:val="00DA2D5E"/>
    <w:rsid w:val="00DA41F4"/>
    <w:rsid w:val="00DA436E"/>
    <w:rsid w:val="00DA6DC5"/>
    <w:rsid w:val="00DB291A"/>
    <w:rsid w:val="00DB72D9"/>
    <w:rsid w:val="00DB7AFA"/>
    <w:rsid w:val="00DC20AC"/>
    <w:rsid w:val="00DC2443"/>
    <w:rsid w:val="00DC28CE"/>
    <w:rsid w:val="00DD02A0"/>
    <w:rsid w:val="00DD0C4D"/>
    <w:rsid w:val="00DD0D26"/>
    <w:rsid w:val="00DD1CF4"/>
    <w:rsid w:val="00DD3667"/>
    <w:rsid w:val="00DD7303"/>
    <w:rsid w:val="00DE350E"/>
    <w:rsid w:val="00DE5430"/>
    <w:rsid w:val="00DE7FA8"/>
    <w:rsid w:val="00DF2D94"/>
    <w:rsid w:val="00DF540E"/>
    <w:rsid w:val="00DF5944"/>
    <w:rsid w:val="00DF7467"/>
    <w:rsid w:val="00E0201F"/>
    <w:rsid w:val="00E06CB4"/>
    <w:rsid w:val="00E10D21"/>
    <w:rsid w:val="00E10DC3"/>
    <w:rsid w:val="00E10E24"/>
    <w:rsid w:val="00E2018B"/>
    <w:rsid w:val="00E26E25"/>
    <w:rsid w:val="00E30692"/>
    <w:rsid w:val="00E32C7F"/>
    <w:rsid w:val="00E3365D"/>
    <w:rsid w:val="00E33AA9"/>
    <w:rsid w:val="00E362D0"/>
    <w:rsid w:val="00E36B8A"/>
    <w:rsid w:val="00E37317"/>
    <w:rsid w:val="00E433EA"/>
    <w:rsid w:val="00E44B98"/>
    <w:rsid w:val="00E45D6F"/>
    <w:rsid w:val="00E47A95"/>
    <w:rsid w:val="00E50AFB"/>
    <w:rsid w:val="00E53D29"/>
    <w:rsid w:val="00E55046"/>
    <w:rsid w:val="00E56092"/>
    <w:rsid w:val="00E605A6"/>
    <w:rsid w:val="00E63206"/>
    <w:rsid w:val="00E661CA"/>
    <w:rsid w:val="00E72B36"/>
    <w:rsid w:val="00E74CD6"/>
    <w:rsid w:val="00E752DA"/>
    <w:rsid w:val="00E76EE0"/>
    <w:rsid w:val="00E84017"/>
    <w:rsid w:val="00E86E37"/>
    <w:rsid w:val="00E904EA"/>
    <w:rsid w:val="00E91688"/>
    <w:rsid w:val="00E9200C"/>
    <w:rsid w:val="00E92E06"/>
    <w:rsid w:val="00E93EA5"/>
    <w:rsid w:val="00E9461B"/>
    <w:rsid w:val="00E97C33"/>
    <w:rsid w:val="00E97E5B"/>
    <w:rsid w:val="00EA0B4A"/>
    <w:rsid w:val="00EA22BC"/>
    <w:rsid w:val="00EA3EC0"/>
    <w:rsid w:val="00EB1C79"/>
    <w:rsid w:val="00EB37E0"/>
    <w:rsid w:val="00EB47BA"/>
    <w:rsid w:val="00EB57AB"/>
    <w:rsid w:val="00EB7A15"/>
    <w:rsid w:val="00EC0813"/>
    <w:rsid w:val="00EC0DED"/>
    <w:rsid w:val="00EC1506"/>
    <w:rsid w:val="00EC49D8"/>
    <w:rsid w:val="00EC4C66"/>
    <w:rsid w:val="00EC566A"/>
    <w:rsid w:val="00EC569D"/>
    <w:rsid w:val="00ED02E2"/>
    <w:rsid w:val="00EE12EF"/>
    <w:rsid w:val="00EE2E91"/>
    <w:rsid w:val="00EE5EDB"/>
    <w:rsid w:val="00EE6D05"/>
    <w:rsid w:val="00EF02B4"/>
    <w:rsid w:val="00EF75F9"/>
    <w:rsid w:val="00EF7C1C"/>
    <w:rsid w:val="00F01A28"/>
    <w:rsid w:val="00F03F01"/>
    <w:rsid w:val="00F05660"/>
    <w:rsid w:val="00F05F6F"/>
    <w:rsid w:val="00F072E3"/>
    <w:rsid w:val="00F10087"/>
    <w:rsid w:val="00F100F4"/>
    <w:rsid w:val="00F1032E"/>
    <w:rsid w:val="00F11985"/>
    <w:rsid w:val="00F12F9B"/>
    <w:rsid w:val="00F17E1C"/>
    <w:rsid w:val="00F24EAE"/>
    <w:rsid w:val="00F2708C"/>
    <w:rsid w:val="00F31DC4"/>
    <w:rsid w:val="00F35A0F"/>
    <w:rsid w:val="00F37F00"/>
    <w:rsid w:val="00F40E64"/>
    <w:rsid w:val="00F43B31"/>
    <w:rsid w:val="00F449D7"/>
    <w:rsid w:val="00F50457"/>
    <w:rsid w:val="00F50C27"/>
    <w:rsid w:val="00F51F79"/>
    <w:rsid w:val="00F56E06"/>
    <w:rsid w:val="00F5701E"/>
    <w:rsid w:val="00F60DFA"/>
    <w:rsid w:val="00F632BE"/>
    <w:rsid w:val="00F6392D"/>
    <w:rsid w:val="00F66206"/>
    <w:rsid w:val="00F6701A"/>
    <w:rsid w:val="00F702D8"/>
    <w:rsid w:val="00F710A0"/>
    <w:rsid w:val="00F719BD"/>
    <w:rsid w:val="00F745CE"/>
    <w:rsid w:val="00F75D9E"/>
    <w:rsid w:val="00F76337"/>
    <w:rsid w:val="00F76F0B"/>
    <w:rsid w:val="00F8075C"/>
    <w:rsid w:val="00F82165"/>
    <w:rsid w:val="00F836AC"/>
    <w:rsid w:val="00F85E39"/>
    <w:rsid w:val="00F916C4"/>
    <w:rsid w:val="00F93535"/>
    <w:rsid w:val="00F93880"/>
    <w:rsid w:val="00F9392E"/>
    <w:rsid w:val="00F963B3"/>
    <w:rsid w:val="00F9697C"/>
    <w:rsid w:val="00FA398F"/>
    <w:rsid w:val="00FB1F32"/>
    <w:rsid w:val="00FB1F88"/>
    <w:rsid w:val="00FB2A44"/>
    <w:rsid w:val="00FC111D"/>
    <w:rsid w:val="00FC7197"/>
    <w:rsid w:val="00FD1D63"/>
    <w:rsid w:val="00FD4AC3"/>
    <w:rsid w:val="00FD7A79"/>
    <w:rsid w:val="00FE135A"/>
    <w:rsid w:val="00FF000C"/>
    <w:rsid w:val="00FF088F"/>
    <w:rsid w:val="00FF1228"/>
    <w:rsid w:val="00FF1F9F"/>
    <w:rsid w:val="00FF3235"/>
    <w:rsid w:val="00FF336B"/>
    <w:rsid w:val="00FF4427"/>
    <w:rsid w:val="00FF4D1E"/>
    <w:rsid w:val="00FF6064"/>
    <w:rsid w:val="00FF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7"/>
    <o:shapelayout v:ext="edit">
      <o:idmap v:ext="edit" data="1"/>
    </o:shapelayout>
  </w:shapeDefaults>
  <w:decimalSymbol w:val=","/>
  <w:listSeparator w:val=";"/>
  <w15:chartTrackingRefBased/>
  <w15:docId w15:val="{B1CA329A-2EDB-4D54-9AD1-06384FAE3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5CC"/>
    <w:pPr>
      <w:suppressAutoHyphens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065CC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7065CC"/>
    <w:rPr>
      <w:rFonts w:eastAsia="Times New Roman"/>
      <w:sz w:val="24"/>
      <w:szCs w:val="24"/>
      <w:lang w:eastAsia="ar-SA"/>
    </w:rPr>
  </w:style>
  <w:style w:type="character" w:styleId="a5">
    <w:name w:val="page number"/>
    <w:basedOn w:val="a0"/>
    <w:rsid w:val="007065CC"/>
  </w:style>
  <w:style w:type="paragraph" w:customStyle="1" w:styleId="ConsPlusCell">
    <w:name w:val="ConsPlusCell"/>
    <w:uiPriority w:val="99"/>
    <w:rsid w:val="007065C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0A31A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0A31A8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PlusTitle">
    <w:name w:val="ConsPlusTitle"/>
    <w:uiPriority w:val="99"/>
    <w:rsid w:val="00A10031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A1003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8">
    <w:name w:val="Table Grid"/>
    <w:basedOn w:val="a1"/>
    <w:uiPriority w:val="59"/>
    <w:rsid w:val="00A10031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A10031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a">
    <w:name w:val="Нижний колонтитул Знак"/>
    <w:link w:val="a9"/>
    <w:uiPriority w:val="99"/>
    <w:rsid w:val="00A10031"/>
    <w:rPr>
      <w:rFonts w:ascii="Calibri" w:hAnsi="Calibri"/>
      <w:sz w:val="22"/>
      <w:szCs w:val="22"/>
      <w:lang w:val="x-none" w:eastAsia="en-US"/>
    </w:rPr>
  </w:style>
  <w:style w:type="paragraph" w:styleId="ab">
    <w:name w:val="No Spacing"/>
    <w:link w:val="ac"/>
    <w:uiPriority w:val="1"/>
    <w:qFormat/>
    <w:rsid w:val="00A10031"/>
    <w:rPr>
      <w:rFonts w:ascii="Calibri" w:eastAsia="Times New Roman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rsid w:val="00A10031"/>
    <w:rPr>
      <w:rFonts w:ascii="Calibri" w:eastAsia="Times New Roman" w:hAnsi="Calibri"/>
      <w:sz w:val="22"/>
      <w:szCs w:val="22"/>
      <w:lang w:eastAsia="en-US"/>
    </w:rPr>
  </w:style>
  <w:style w:type="paragraph" w:customStyle="1" w:styleId="ConsPlusNormal">
    <w:name w:val="ConsPlusNormal"/>
    <w:rsid w:val="00A10031"/>
    <w:pPr>
      <w:widowControl w:val="0"/>
      <w:suppressAutoHyphens/>
      <w:autoSpaceDE w:val="0"/>
      <w:ind w:firstLine="720"/>
    </w:pPr>
    <w:rPr>
      <w:rFonts w:ascii="Arial" w:eastAsia="Arial" w:hAnsi="Arial" w:cs="Arial"/>
      <w:sz w:val="26"/>
      <w:szCs w:val="26"/>
      <w:lang w:eastAsia="ar-SA"/>
    </w:rPr>
  </w:style>
  <w:style w:type="character" w:styleId="ad">
    <w:name w:val="Hyperlink"/>
    <w:uiPriority w:val="99"/>
    <w:unhideWhenUsed/>
    <w:rsid w:val="00A1003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3E49C9545669F2AB3CA5EF55DE231193058C1529265CD8AB9D4630A896F9CB018A9639A7CAC722314D852AF9B7q1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F9D5AC4D04D36F52B669B4A90D8C0DC0C0D45014424683D301F659930D2C0DAE493C5529072C9056A40767123FAK0F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05380-43B3-4F90-A6A5-34347292B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25</Pages>
  <Words>5078</Words>
  <Characters>28951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Минфин.Хаб.край</Company>
  <LinksUpToDate>false</LinksUpToDate>
  <CharactersWithSpaces>33962</CharactersWithSpaces>
  <SharedDoc>false</SharedDoc>
  <HLinks>
    <vt:vector size="12" baseType="variant">
      <vt:variant>
        <vt:i4>6160474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consultantplus://offline/ref=543E49C9545669F2AB3CA5EF55DE231193058C1529265CD8AB9D4630A896F9CB018A9639A7CAC722314D852AF9B7q1E</vt:lpwstr>
      </vt:variant>
      <vt:variant>
        <vt:lpwstr/>
      </vt:variant>
      <vt:variant>
        <vt:i4>4784129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consultantplus://offline/ref=BF9D5AC4D04D36F52B669B4A90D8C0DC0C0D45014424683D301F659930D2C0DAE493C5529072C9056A40767123FAK0F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Чехарева Светлана Геннадьевна</cp:lastModifiedBy>
  <cp:revision>8</cp:revision>
  <cp:lastPrinted>2023-10-13T05:09:00Z</cp:lastPrinted>
  <dcterms:created xsi:type="dcterms:W3CDTF">2023-09-26T05:09:00Z</dcterms:created>
  <dcterms:modified xsi:type="dcterms:W3CDTF">2023-10-13T05:15:00Z</dcterms:modified>
</cp:coreProperties>
</file>