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B0" w:rsidRPr="004E0914" w:rsidRDefault="000375B0" w:rsidP="00A87785">
      <w:pPr>
        <w:pStyle w:val="2"/>
        <w:tabs>
          <w:tab w:val="left" w:pos="5812"/>
        </w:tabs>
        <w:spacing w:before="0" w:after="0" w:line="235" w:lineRule="auto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4E0914">
        <w:rPr>
          <w:rFonts w:ascii="PT Astra Serif" w:hAnsi="PT Astra Serif" w:cs="Times New Roman"/>
          <w:b w:val="0"/>
          <w:bCs w:val="0"/>
          <w:i w:val="0"/>
          <w:iCs w:val="0"/>
        </w:rPr>
        <w:t>Приложение 10</w:t>
      </w:r>
    </w:p>
    <w:p w:rsidR="00A87785" w:rsidRPr="004E0914" w:rsidRDefault="00A87785" w:rsidP="00A87785">
      <w:pPr>
        <w:rPr>
          <w:rFonts w:ascii="PT Astra Serif" w:hAnsi="PT Astra Serif"/>
          <w:lang w:eastAsia="ru-RU"/>
        </w:rPr>
      </w:pPr>
    </w:p>
    <w:p w:rsidR="00FF21C1" w:rsidRPr="004E0914" w:rsidRDefault="00FF21C1" w:rsidP="00FF21C1">
      <w:pPr>
        <w:pStyle w:val="2"/>
        <w:tabs>
          <w:tab w:val="left" w:pos="5812"/>
        </w:tabs>
        <w:spacing w:before="0" w:after="0" w:line="235" w:lineRule="auto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4E0914">
        <w:rPr>
          <w:rFonts w:ascii="PT Astra Serif" w:hAnsi="PT Astra Serif" w:cs="Times New Roman"/>
          <w:b w:val="0"/>
          <w:bCs w:val="0"/>
          <w:i w:val="0"/>
          <w:iCs w:val="0"/>
        </w:rPr>
        <w:t>Таблица 1</w:t>
      </w:r>
    </w:p>
    <w:p w:rsidR="00FF21C1" w:rsidRPr="004E0914" w:rsidRDefault="00FF21C1" w:rsidP="00FF21C1">
      <w:pPr>
        <w:pStyle w:val="2"/>
        <w:tabs>
          <w:tab w:val="left" w:pos="5812"/>
        </w:tabs>
        <w:spacing w:before="0" w:after="0" w:line="235" w:lineRule="auto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4E0914">
        <w:rPr>
          <w:rFonts w:ascii="PT Astra Serif" w:hAnsi="PT Astra Serif" w:cs="Times New Roman"/>
          <w:b w:val="0"/>
          <w:bCs w:val="0"/>
          <w:i w:val="0"/>
          <w:iCs w:val="0"/>
        </w:rPr>
        <w:t>приложения 10 к Закону Саратовской области «Об областном бюджете на 2023 год и на плановый период 2024 и 2025 годов»</w:t>
      </w:r>
    </w:p>
    <w:p w:rsidR="00FF21C1" w:rsidRPr="004E0914" w:rsidRDefault="00FF21C1" w:rsidP="00FF21C1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sz w:val="28"/>
          <w:szCs w:val="28"/>
        </w:rPr>
      </w:pPr>
    </w:p>
    <w:p w:rsidR="00FF21C1" w:rsidRPr="004E0914" w:rsidRDefault="00FF21C1" w:rsidP="00FF21C1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spacing w:val="-6"/>
          <w:sz w:val="28"/>
          <w:szCs w:val="28"/>
        </w:rPr>
      </w:pPr>
      <w:r w:rsidRPr="004E0914">
        <w:rPr>
          <w:rFonts w:ascii="PT Astra Serif" w:eastAsia="Calibri" w:hAnsi="PT Astra Serif" w:cs="Times New Roman"/>
          <w:b/>
          <w:bCs/>
          <w:spacing w:val="-6"/>
          <w:sz w:val="28"/>
          <w:szCs w:val="28"/>
        </w:rPr>
        <w:t xml:space="preserve">Распределение на 2023 год </w:t>
      </w:r>
      <w:r w:rsidRPr="004E0914">
        <w:rPr>
          <w:rFonts w:ascii="PT Astra Serif" w:eastAsia="Calibri" w:hAnsi="PT Astra Serif" w:cs="Times New Roman"/>
          <w:b/>
          <w:spacing w:val="-6"/>
          <w:sz w:val="28"/>
          <w:szCs w:val="28"/>
        </w:rPr>
        <w:t>и на плановый период 2024 и 2025 годов</w:t>
      </w:r>
      <w:r w:rsidRPr="004E0914">
        <w:rPr>
          <w:rFonts w:ascii="PT Astra Serif" w:eastAsia="Calibri" w:hAnsi="PT Astra Serif" w:cs="Times New Roman"/>
          <w:b/>
          <w:bCs/>
          <w:spacing w:val="-6"/>
          <w:sz w:val="28"/>
          <w:szCs w:val="28"/>
        </w:rPr>
        <w:t xml:space="preserve"> </w:t>
      </w:r>
    </w:p>
    <w:p w:rsidR="00FF21C1" w:rsidRPr="004E0914" w:rsidRDefault="00FF21C1" w:rsidP="00FF21C1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spacing w:val="-6"/>
          <w:sz w:val="28"/>
          <w:szCs w:val="28"/>
        </w:rPr>
      </w:pPr>
      <w:r w:rsidRPr="004E0914">
        <w:rPr>
          <w:rFonts w:ascii="PT Astra Serif" w:eastAsia="Calibri" w:hAnsi="PT Astra Serif" w:cs="Times New Roman"/>
          <w:b/>
          <w:bCs/>
          <w:spacing w:val="-6"/>
          <w:sz w:val="28"/>
          <w:szCs w:val="28"/>
        </w:rPr>
        <w:t>дотации на выравнивание бюджетной обеспеченности муниципальных райо</w:t>
      </w:r>
      <w:r w:rsidR="00DC1B4D" w:rsidRPr="004E0914">
        <w:rPr>
          <w:rFonts w:ascii="PT Astra Serif" w:eastAsia="Calibri" w:hAnsi="PT Astra Serif" w:cs="Times New Roman"/>
          <w:b/>
          <w:bCs/>
          <w:spacing w:val="-6"/>
          <w:sz w:val="28"/>
          <w:szCs w:val="28"/>
        </w:rPr>
        <w:t>нов (городских округов) области</w:t>
      </w:r>
    </w:p>
    <w:p w:rsidR="00FF21C1" w:rsidRPr="004E0914" w:rsidRDefault="00FF21C1" w:rsidP="00FF21C1">
      <w:pPr>
        <w:keepNext/>
        <w:tabs>
          <w:tab w:val="left" w:pos="5812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F21C1" w:rsidRPr="004E0914" w:rsidRDefault="00FF21C1" w:rsidP="00FF21C1">
      <w:pPr>
        <w:spacing w:after="0" w:line="240" w:lineRule="auto"/>
        <w:ind w:left="7655" w:right="-1" w:hanging="11"/>
        <w:jc w:val="right"/>
        <w:rPr>
          <w:rFonts w:ascii="PT Astra Serif" w:eastAsia="Calibri" w:hAnsi="PT Astra Serif" w:cs="Times New Roman"/>
          <w:sz w:val="24"/>
          <w:lang w:val="en-US"/>
        </w:rPr>
      </w:pPr>
      <w:r w:rsidRPr="004E0914">
        <w:rPr>
          <w:rFonts w:ascii="PT Astra Serif" w:eastAsia="Calibri" w:hAnsi="PT Astra Serif" w:cs="Times New Roman"/>
          <w:sz w:val="24"/>
        </w:rPr>
        <w:t>(тыс. рублей)</w:t>
      </w:r>
    </w:p>
    <w:tbl>
      <w:tblPr>
        <w:tblW w:w="94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799"/>
        <w:gridCol w:w="1595"/>
        <w:gridCol w:w="1595"/>
        <w:gridCol w:w="1596"/>
      </w:tblGrid>
      <w:tr w:rsidR="00FF21C1" w:rsidRPr="004E0914" w:rsidTr="00262398">
        <w:trPr>
          <w:cantSplit/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C1" w:rsidRPr="004E0914" w:rsidRDefault="00FF21C1" w:rsidP="0026239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№</w:t>
            </w:r>
          </w:p>
          <w:p w:rsidR="00FF21C1" w:rsidRPr="004E0914" w:rsidRDefault="00FF21C1" w:rsidP="0026239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</w:rPr>
            </w:pPr>
            <w:proofErr w:type="gramStart"/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п</w:t>
            </w:r>
            <w:proofErr w:type="gramEnd"/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C1" w:rsidRPr="004E0914" w:rsidRDefault="00FF21C1" w:rsidP="0026239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Наименования муниципальных районов и городских округов области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C1" w:rsidRPr="004E0914" w:rsidRDefault="00FF21C1" w:rsidP="0069123C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20</w:t>
            </w: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  <w:t>2</w:t>
            </w:r>
            <w:r w:rsidR="0069123C"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3</w:t>
            </w: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C1" w:rsidRPr="004E0914" w:rsidRDefault="00FF21C1" w:rsidP="0069123C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202</w:t>
            </w:r>
            <w:r w:rsidR="0069123C"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4</w:t>
            </w: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C1" w:rsidRPr="004E0914" w:rsidRDefault="00FF21C1" w:rsidP="0069123C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202</w:t>
            </w:r>
            <w:r w:rsidR="0069123C"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>5</w:t>
            </w: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</w:rPr>
              <w:t xml:space="preserve"> год</w:t>
            </w:r>
          </w:p>
        </w:tc>
      </w:tr>
    </w:tbl>
    <w:p w:rsidR="00FF21C1" w:rsidRPr="004E0914" w:rsidRDefault="00FF21C1" w:rsidP="00FF21C1">
      <w:pPr>
        <w:spacing w:after="0" w:line="240" w:lineRule="auto"/>
        <w:rPr>
          <w:rFonts w:ascii="PT Astra Serif" w:hAnsi="PT Astra Serif" w:cs="Times New Roman"/>
          <w:sz w:val="4"/>
          <w:szCs w:val="4"/>
        </w:rPr>
      </w:pPr>
    </w:p>
    <w:tbl>
      <w:tblPr>
        <w:tblW w:w="9436" w:type="dxa"/>
        <w:tblInd w:w="-34" w:type="dxa"/>
        <w:tblLook w:val="04A0" w:firstRow="1" w:lastRow="0" w:firstColumn="1" w:lastColumn="0" w:noHBand="0" w:noVBand="1"/>
      </w:tblPr>
      <w:tblGrid>
        <w:gridCol w:w="851"/>
        <w:gridCol w:w="3799"/>
        <w:gridCol w:w="1595"/>
        <w:gridCol w:w="1595"/>
        <w:gridCol w:w="1596"/>
      </w:tblGrid>
      <w:tr w:rsidR="00FF21C1" w:rsidRPr="004E0914" w:rsidTr="009E367D">
        <w:trPr>
          <w:cantSplit/>
          <w:trHeight w:val="104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C1" w:rsidRPr="004E0914" w:rsidRDefault="00FF21C1" w:rsidP="00242F3C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C1" w:rsidRPr="004E0914" w:rsidRDefault="00FF21C1" w:rsidP="00242F3C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C1" w:rsidRPr="004E0914" w:rsidRDefault="00FF21C1" w:rsidP="00242F3C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C1" w:rsidRPr="004E0914" w:rsidRDefault="00FF21C1" w:rsidP="00242F3C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C1" w:rsidRPr="004E0914" w:rsidRDefault="00FF21C1" w:rsidP="00242F3C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</w:pPr>
            <w:r w:rsidRPr="004E0914">
              <w:rPr>
                <w:rFonts w:ascii="PT Astra Serif" w:eastAsia="Calibri" w:hAnsi="PT Astra Serif" w:cs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Александрово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-Гайский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89030,9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78154,2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79099,7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Аркадакский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73008,9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62973,7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61067,8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Аткарский</w:t>
            </w:r>
            <w:proofErr w:type="spellEnd"/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158404,3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132759,9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132358,2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Базарно-</w:t>
            </w: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Карабулакский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134172,1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117001,4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119027,2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Балашовский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219904,1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151351,0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142194,2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Балтайский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56607,0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52571,4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54360,4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Вольский</w:t>
            </w:r>
            <w:proofErr w:type="spellEnd"/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112937,2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45749,6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26715,8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Воскресенский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62655,5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59125,5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60966,2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Дергачевский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136671,4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126046,0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128493,3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Духовницкий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49829,6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44224,5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45003,1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Екатериновский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29277,0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16049,6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15359,6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Ершовский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127696,2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100772,5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97165,3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Ивантеевский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33777,1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23146,2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22193,1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Калининский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90258,9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64902,9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62797,2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Красноармейский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202151,0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175198,8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176882,6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Краснокутский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0F257B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138</w:t>
            </w:r>
            <w:r w:rsidR="00242F3C" w:rsidRPr="004E0914">
              <w:rPr>
                <w:rFonts w:ascii="PT Astra Serif" w:hAnsi="PT Astra Serif"/>
                <w:sz w:val="24"/>
                <w:szCs w:val="24"/>
              </w:rPr>
              <w:t>821,9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116178,1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117343,9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Краснопартизанский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80595,3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76574,3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78837,6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Лысогорский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108261,9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95991,6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98311,6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Марксовский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215381,9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178849,2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176747,1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Новобурасский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90485,1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80756,6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83027,2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21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Новоузенский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212732,4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196468,0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200880,9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Озинский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135011,1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122395,2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125360,5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Перелюбский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33876,4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23000,7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21938,4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24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Петровский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191785,4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168511,0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169739,0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Питерский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100989,9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94508,3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97880,7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Пугачевский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183604,8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143278,2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139036,7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27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Ровенский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153605,3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137907,6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142075,2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28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Романовский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70341,3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66989,0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69817,4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29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Ртищевский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174219,7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138050,4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135372,6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Самойловский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15677,7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3535,4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31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Советский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71390,4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51529,5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49257,1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Татищевский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90887,4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79720,9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70397,2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33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Турковский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56628,7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49877,0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51446,5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lastRenderedPageBreak/>
              <w:t>34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Федоровский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98331,3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88285,8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89921,4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Хвалынский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122786,2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108589,9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110740,9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36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Энгельсский</w:t>
            </w:r>
            <w:proofErr w:type="spellEnd"/>
            <w:r w:rsidRPr="004E0914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143010,8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sz w:val="24"/>
                <w:szCs w:val="24"/>
              </w:rPr>
              <w:t>Итого по муниципальным районам области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4064806,1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3271023,9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3251815,6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37</w:t>
            </w:r>
          </w:p>
        </w:tc>
        <w:tc>
          <w:tcPr>
            <w:tcW w:w="3799" w:type="dxa"/>
            <w:vAlign w:val="bottom"/>
          </w:tcPr>
          <w:p w:rsidR="00242F3C" w:rsidRPr="004E0914" w:rsidRDefault="003D468E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г</w:t>
            </w:r>
            <w:proofErr w:type="gramStart"/>
            <w:r w:rsidRPr="004E0914">
              <w:rPr>
                <w:rFonts w:ascii="PT Astra Serif" w:hAnsi="PT Astra Serif"/>
                <w:sz w:val="24"/>
                <w:szCs w:val="24"/>
              </w:rPr>
              <w:t>.</w:t>
            </w:r>
            <w:r w:rsidR="00242F3C" w:rsidRPr="004E0914">
              <w:rPr>
                <w:rFonts w:ascii="PT Astra Serif" w:hAnsi="PT Astra Serif"/>
                <w:sz w:val="24"/>
                <w:szCs w:val="24"/>
              </w:rPr>
              <w:t>Ш</w:t>
            </w:r>
            <w:proofErr w:type="gramEnd"/>
            <w:r w:rsidR="00242F3C" w:rsidRPr="004E0914">
              <w:rPr>
                <w:rFonts w:ascii="PT Astra Serif" w:hAnsi="PT Astra Serif"/>
                <w:sz w:val="24"/>
                <w:szCs w:val="24"/>
              </w:rPr>
              <w:t>иханы</w:t>
            </w:r>
            <w:proofErr w:type="spellEnd"/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63480,2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62647,7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65394,7 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38</w:t>
            </w:r>
          </w:p>
        </w:tc>
        <w:tc>
          <w:tcPr>
            <w:tcW w:w="3799" w:type="dxa"/>
            <w:vAlign w:val="bottom"/>
          </w:tcPr>
          <w:p w:rsidR="00242F3C" w:rsidRPr="004E0914" w:rsidRDefault="003D468E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Start"/>
            <w:r w:rsidRPr="004E0914">
              <w:rPr>
                <w:rFonts w:ascii="PT Astra Serif" w:hAnsi="PT Astra Serif"/>
                <w:sz w:val="24"/>
                <w:szCs w:val="24"/>
              </w:rPr>
              <w:t>.</w:t>
            </w:r>
            <w:r w:rsidR="00242F3C" w:rsidRPr="004E0914">
              <w:rPr>
                <w:rFonts w:ascii="PT Astra Serif" w:hAnsi="PT Astra Serif"/>
                <w:sz w:val="24"/>
                <w:szCs w:val="24"/>
              </w:rPr>
              <w:t>М</w:t>
            </w:r>
            <w:proofErr w:type="gramEnd"/>
            <w:r w:rsidR="00242F3C" w:rsidRPr="004E0914">
              <w:rPr>
                <w:rFonts w:ascii="PT Astra Serif" w:hAnsi="PT Astra Serif"/>
                <w:sz w:val="24"/>
                <w:szCs w:val="24"/>
              </w:rPr>
              <w:t>ихайловский</w:t>
            </w:r>
            <w:proofErr w:type="spellEnd"/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39743,6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39464,8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41466,6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39</w:t>
            </w: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ЗАТО Светлый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93733,8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>89348,9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4E0914">
              <w:rPr>
                <w:rFonts w:ascii="PT Astra Serif" w:hAnsi="PT Astra Serif"/>
                <w:sz w:val="24"/>
                <w:szCs w:val="24"/>
              </w:rPr>
              <w:t xml:space="preserve">92568,4 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sz w:val="24"/>
                <w:szCs w:val="24"/>
              </w:rPr>
              <w:t>Итого по городским округам области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196957,6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191461,4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199429,7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99" w:type="dxa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799" w:type="dxa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865621,3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862811,3</w:t>
            </w: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242F3C" w:rsidRPr="004E0914" w:rsidTr="00F93AC3">
        <w:trPr>
          <w:cantSplit/>
          <w:trHeight w:val="104"/>
        </w:trPr>
        <w:tc>
          <w:tcPr>
            <w:tcW w:w="851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3799" w:type="dxa"/>
            <w:vAlign w:val="bottom"/>
          </w:tcPr>
          <w:p w:rsidR="00242F3C" w:rsidRPr="004E0914" w:rsidRDefault="00242F3C" w:rsidP="00242F3C">
            <w:pPr>
              <w:spacing w:after="0" w:line="240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4261763,7</w:t>
            </w:r>
          </w:p>
        </w:tc>
        <w:tc>
          <w:tcPr>
            <w:tcW w:w="1595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4328106,6</w:t>
            </w:r>
          </w:p>
        </w:tc>
        <w:tc>
          <w:tcPr>
            <w:tcW w:w="1596" w:type="dxa"/>
            <w:vAlign w:val="bottom"/>
          </w:tcPr>
          <w:p w:rsidR="00242F3C" w:rsidRPr="004E0914" w:rsidRDefault="00242F3C" w:rsidP="00F93AC3">
            <w:pPr>
              <w:spacing w:after="0" w:line="240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  <w:szCs w:val="24"/>
              </w:rPr>
              <w:t>4314056,6</w:t>
            </w:r>
          </w:p>
        </w:tc>
      </w:tr>
    </w:tbl>
    <w:p w:rsidR="00FF21C1" w:rsidRPr="004E0914" w:rsidRDefault="00FF21C1" w:rsidP="00FF21C1">
      <w:pPr>
        <w:spacing w:after="0" w:line="240" w:lineRule="auto"/>
        <w:ind w:left="360"/>
        <w:rPr>
          <w:rFonts w:ascii="PT Astra Serif" w:eastAsia="Calibri" w:hAnsi="PT Astra Serif" w:cs="Times New Roman"/>
          <w:szCs w:val="28"/>
        </w:rPr>
      </w:pPr>
      <w:r w:rsidRPr="004E0914">
        <w:rPr>
          <w:rFonts w:ascii="PT Astra Serif" w:eastAsia="Calibri" w:hAnsi="PT Astra Serif" w:cs="Times New Roman"/>
          <w:szCs w:val="28"/>
        </w:rPr>
        <w:br w:type="page"/>
      </w:r>
    </w:p>
    <w:p w:rsidR="00DC1B4D" w:rsidRPr="004E0914" w:rsidRDefault="00DC1B4D" w:rsidP="00DC1B4D">
      <w:pPr>
        <w:pStyle w:val="2"/>
        <w:tabs>
          <w:tab w:val="left" w:pos="5812"/>
        </w:tabs>
        <w:spacing w:before="0" w:after="0" w:line="235" w:lineRule="auto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4E0914">
        <w:rPr>
          <w:rFonts w:ascii="PT Astra Serif" w:hAnsi="PT Astra Serif" w:cs="Times New Roman"/>
          <w:b w:val="0"/>
          <w:bCs w:val="0"/>
          <w:i w:val="0"/>
          <w:iCs w:val="0"/>
        </w:rPr>
        <w:lastRenderedPageBreak/>
        <w:t>Таблица 2</w:t>
      </w:r>
    </w:p>
    <w:p w:rsidR="00DC1B4D" w:rsidRPr="004E0914" w:rsidRDefault="00DC1B4D" w:rsidP="00DC1B4D">
      <w:pPr>
        <w:pStyle w:val="2"/>
        <w:tabs>
          <w:tab w:val="left" w:pos="5812"/>
        </w:tabs>
        <w:spacing w:before="0" w:after="0" w:line="235" w:lineRule="auto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4E0914">
        <w:rPr>
          <w:rFonts w:ascii="PT Astra Serif" w:hAnsi="PT Astra Serif" w:cs="Times New Roman"/>
          <w:b w:val="0"/>
          <w:bCs w:val="0"/>
          <w:i w:val="0"/>
          <w:iCs w:val="0"/>
        </w:rPr>
        <w:t>приложения 10 к Закону Саратовской области «Об областном бюджете на 2023 год и на плановый период 2024 и 2025 годов»</w:t>
      </w:r>
    </w:p>
    <w:p w:rsidR="00DC1B4D" w:rsidRPr="004E0914" w:rsidRDefault="00DC1B4D" w:rsidP="00DC1B4D">
      <w:pPr>
        <w:spacing w:after="0" w:line="240" w:lineRule="auto"/>
        <w:jc w:val="center"/>
        <w:rPr>
          <w:rFonts w:ascii="PT Astra Serif" w:eastAsia="Calibri" w:hAnsi="PT Astra Serif"/>
          <w:b/>
          <w:bCs/>
          <w:sz w:val="28"/>
          <w:szCs w:val="28"/>
        </w:rPr>
      </w:pPr>
    </w:p>
    <w:p w:rsidR="003D468E" w:rsidRPr="004E0914" w:rsidRDefault="00DC1B4D" w:rsidP="00DC1B4D">
      <w:pPr>
        <w:spacing w:after="0" w:line="240" w:lineRule="auto"/>
        <w:jc w:val="center"/>
        <w:rPr>
          <w:rFonts w:ascii="PT Astra Serif" w:eastAsia="Calibri" w:hAnsi="PT Astra Serif"/>
          <w:b/>
          <w:bCs/>
          <w:sz w:val="28"/>
          <w:szCs w:val="28"/>
        </w:rPr>
      </w:pPr>
      <w:r w:rsidRPr="004E0914">
        <w:rPr>
          <w:rFonts w:ascii="PT Astra Serif" w:eastAsia="Calibri" w:hAnsi="PT Astra Serif"/>
          <w:b/>
          <w:bCs/>
          <w:sz w:val="28"/>
          <w:szCs w:val="28"/>
        </w:rPr>
        <w:t>Распределение на 2023 год дотации бюджетам муниципальных районов области на поддержку мер по обеспечению сбалансированности</w:t>
      </w:r>
    </w:p>
    <w:p w:rsidR="00DC1B4D" w:rsidRPr="004E0914" w:rsidRDefault="00DC1B4D" w:rsidP="00DC1B4D">
      <w:pPr>
        <w:spacing w:after="0" w:line="240" w:lineRule="auto"/>
        <w:jc w:val="center"/>
        <w:rPr>
          <w:rFonts w:ascii="PT Astra Serif" w:eastAsia="Calibri" w:hAnsi="PT Astra Serif"/>
          <w:b/>
          <w:bCs/>
          <w:sz w:val="28"/>
          <w:szCs w:val="28"/>
        </w:rPr>
      </w:pPr>
      <w:r w:rsidRPr="004E0914">
        <w:rPr>
          <w:rFonts w:ascii="PT Astra Serif" w:eastAsia="Calibri" w:hAnsi="PT Astra Serif"/>
          <w:b/>
          <w:bCs/>
          <w:sz w:val="28"/>
          <w:szCs w:val="28"/>
        </w:rPr>
        <w:t>местных бюджетов</w:t>
      </w:r>
    </w:p>
    <w:p w:rsidR="00DC1B4D" w:rsidRPr="004E0914" w:rsidRDefault="00DC1B4D" w:rsidP="00DC1B4D">
      <w:pPr>
        <w:spacing w:after="0" w:line="240" w:lineRule="auto"/>
        <w:jc w:val="center"/>
        <w:rPr>
          <w:rFonts w:ascii="PT Astra Serif" w:eastAsia="Calibri" w:hAnsi="PT Astra Serif"/>
          <w:b/>
          <w:bCs/>
          <w:sz w:val="28"/>
          <w:szCs w:val="28"/>
        </w:rPr>
      </w:pPr>
    </w:p>
    <w:p w:rsidR="00DC1B4D" w:rsidRPr="004E0914" w:rsidRDefault="00DC1B4D" w:rsidP="00DC1B4D">
      <w:pPr>
        <w:spacing w:after="0" w:line="240" w:lineRule="auto"/>
        <w:jc w:val="right"/>
        <w:rPr>
          <w:rFonts w:ascii="PT Astra Serif" w:eastAsia="Calibri" w:hAnsi="PT Astra Serif"/>
          <w:b/>
          <w:sz w:val="24"/>
        </w:rPr>
      </w:pPr>
      <w:r w:rsidRPr="004E0914">
        <w:rPr>
          <w:rFonts w:ascii="PT Astra Serif" w:eastAsia="Calibri" w:hAnsi="PT Astra Serif"/>
          <w:sz w:val="24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662"/>
        <w:gridCol w:w="1985"/>
      </w:tblGrid>
      <w:tr w:rsidR="00DC1B4D" w:rsidRPr="004E0914" w:rsidTr="00A075A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B4D" w:rsidRPr="004E0914" w:rsidRDefault="00DC1B4D" w:rsidP="00DC1B4D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 xml:space="preserve">№ </w:t>
            </w:r>
            <w:proofErr w:type="gramStart"/>
            <w:r w:rsidRPr="004E0914">
              <w:rPr>
                <w:rFonts w:ascii="PT Astra Serif" w:hAnsi="PT Astra Serif"/>
                <w:sz w:val="24"/>
              </w:rPr>
              <w:t>п</w:t>
            </w:r>
            <w:proofErr w:type="gramEnd"/>
            <w:r w:rsidRPr="004E0914">
              <w:rPr>
                <w:rFonts w:ascii="PT Astra Serif" w:hAnsi="PT Astra Serif"/>
                <w:sz w:val="24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B4D" w:rsidRPr="004E0914" w:rsidRDefault="00DC1B4D" w:rsidP="00DC1B4D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 xml:space="preserve">Наименования муниципальных районов </w:t>
            </w:r>
          </w:p>
          <w:p w:rsidR="00DC1B4D" w:rsidRPr="004E0914" w:rsidRDefault="00DC1B4D" w:rsidP="00DC1B4D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B4D" w:rsidRPr="004E0914" w:rsidRDefault="00DC1B4D" w:rsidP="00DC1B4D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Сумма</w:t>
            </w:r>
          </w:p>
        </w:tc>
      </w:tr>
      <w:tr w:rsidR="00F909AA" w:rsidRPr="004E0914" w:rsidTr="00A075A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rPr>
                <w:rFonts w:ascii="PT Astra Serif" w:hAnsi="PT Astra Serif"/>
                <w:sz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</w:rPr>
              <w:t>Александрово</w:t>
            </w:r>
            <w:proofErr w:type="spellEnd"/>
            <w:r w:rsidRPr="004E0914">
              <w:rPr>
                <w:rFonts w:ascii="PT Astra Serif" w:hAnsi="PT Astra Serif"/>
                <w:sz w:val="24"/>
              </w:rPr>
              <w:t xml:space="preserve">-Гайский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909AA" w:rsidRPr="004E0914" w:rsidRDefault="00F909AA" w:rsidP="00FF28EC">
            <w:pPr>
              <w:jc w:val="right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 xml:space="preserve">16254,6 </w:t>
            </w:r>
          </w:p>
        </w:tc>
      </w:tr>
      <w:tr w:rsidR="00F909AA" w:rsidRPr="004E0914" w:rsidTr="00A075A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rPr>
                <w:rFonts w:ascii="PT Astra Serif" w:hAnsi="PT Astra Serif"/>
                <w:sz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</w:rPr>
              <w:t>Балтайский</w:t>
            </w:r>
            <w:proofErr w:type="spellEnd"/>
            <w:r w:rsidRPr="004E0914"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909AA" w:rsidRPr="004E0914" w:rsidRDefault="00F909AA" w:rsidP="00FF28EC">
            <w:pPr>
              <w:jc w:val="right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 xml:space="preserve">20239,7 </w:t>
            </w:r>
          </w:p>
        </w:tc>
      </w:tr>
      <w:tr w:rsidR="00F909AA" w:rsidRPr="004E0914" w:rsidTr="00A075A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rPr>
                <w:rFonts w:ascii="PT Astra Serif" w:hAnsi="PT Astra Serif"/>
                <w:sz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</w:rPr>
              <w:t>Екатериновский</w:t>
            </w:r>
            <w:proofErr w:type="spellEnd"/>
            <w:r w:rsidRPr="004E0914"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909AA" w:rsidRPr="004E0914" w:rsidRDefault="00F909AA" w:rsidP="00FF28EC">
            <w:pPr>
              <w:jc w:val="right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 xml:space="preserve">22020,8 </w:t>
            </w:r>
          </w:p>
        </w:tc>
      </w:tr>
      <w:tr w:rsidR="00F909AA" w:rsidRPr="004E0914" w:rsidTr="00A075A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rPr>
                <w:rFonts w:ascii="PT Astra Serif" w:hAnsi="PT Astra Serif"/>
                <w:sz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</w:rPr>
              <w:t>Ивантеевский</w:t>
            </w:r>
            <w:proofErr w:type="spellEnd"/>
            <w:r w:rsidRPr="004E0914"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909AA" w:rsidRPr="004E0914" w:rsidRDefault="00F909AA" w:rsidP="00FF28EC">
            <w:pPr>
              <w:jc w:val="right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 xml:space="preserve">50108,9 </w:t>
            </w:r>
          </w:p>
        </w:tc>
      </w:tr>
      <w:tr w:rsidR="00F909AA" w:rsidRPr="004E0914" w:rsidTr="00A075A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Питерский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909AA" w:rsidRPr="004E0914" w:rsidRDefault="00F909AA" w:rsidP="00FF28EC">
            <w:pPr>
              <w:jc w:val="right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13527,0</w:t>
            </w:r>
          </w:p>
        </w:tc>
      </w:tr>
      <w:tr w:rsidR="00F909AA" w:rsidRPr="004E0914" w:rsidTr="00A075A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rPr>
                <w:rFonts w:ascii="PT Astra Serif" w:hAnsi="PT Astra Serif"/>
                <w:sz w:val="24"/>
              </w:rPr>
            </w:pPr>
            <w:proofErr w:type="spellStart"/>
            <w:r w:rsidRPr="004E0914">
              <w:rPr>
                <w:rFonts w:ascii="PT Astra Serif" w:hAnsi="PT Astra Serif"/>
                <w:sz w:val="24"/>
              </w:rPr>
              <w:t>Самойловский</w:t>
            </w:r>
            <w:proofErr w:type="spellEnd"/>
            <w:r w:rsidRPr="004E0914"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909AA" w:rsidRPr="004E0914" w:rsidRDefault="00F909AA" w:rsidP="00FF28EC">
            <w:pPr>
              <w:jc w:val="right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 xml:space="preserve">17087,6 </w:t>
            </w:r>
          </w:p>
        </w:tc>
      </w:tr>
      <w:tr w:rsidR="00F909AA" w:rsidRPr="004E0914" w:rsidTr="00D8595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jc w:val="center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>Энгельс</w:t>
            </w:r>
            <w:proofErr w:type="gramStart"/>
            <w:r w:rsidRPr="004E0914">
              <w:rPr>
                <w:rFonts w:ascii="PT Astra Serif" w:hAnsi="PT Astra Serif"/>
                <w:sz w:val="24"/>
                <w:lang w:val="en-US"/>
              </w:rPr>
              <w:t>c</w:t>
            </w:r>
            <w:proofErr w:type="gramEnd"/>
            <w:r w:rsidRPr="004E0914">
              <w:rPr>
                <w:rFonts w:ascii="PT Astra Serif" w:hAnsi="PT Astra Serif"/>
                <w:sz w:val="24"/>
              </w:rPr>
              <w:t xml:space="preserve">кий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909AA" w:rsidRPr="004E0914" w:rsidRDefault="00F909AA" w:rsidP="00FF28EC">
            <w:pPr>
              <w:jc w:val="right"/>
              <w:rPr>
                <w:rFonts w:ascii="PT Astra Serif" w:hAnsi="PT Astra Serif"/>
                <w:sz w:val="24"/>
              </w:rPr>
            </w:pPr>
            <w:r w:rsidRPr="004E0914">
              <w:rPr>
                <w:rFonts w:ascii="PT Astra Serif" w:hAnsi="PT Astra Serif"/>
                <w:sz w:val="24"/>
              </w:rPr>
              <w:t xml:space="preserve">67538,3 </w:t>
            </w:r>
          </w:p>
        </w:tc>
      </w:tr>
      <w:tr w:rsidR="00F909AA" w:rsidRPr="004E0914" w:rsidTr="00D85954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spacing w:line="204" w:lineRule="auto"/>
              <w:rPr>
                <w:rFonts w:ascii="PT Astra Serif" w:hAnsi="PT Astra Serif"/>
                <w:b/>
                <w:sz w:val="24"/>
              </w:rPr>
            </w:pPr>
            <w:r w:rsidRPr="004E0914">
              <w:rPr>
                <w:rFonts w:ascii="PT Astra Serif" w:hAnsi="PT Astra Serif"/>
                <w:b/>
                <w:bCs/>
                <w:sz w:val="24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9AA" w:rsidRPr="004E0914" w:rsidRDefault="00F909AA" w:rsidP="00FF28EC">
            <w:pPr>
              <w:jc w:val="right"/>
              <w:rPr>
                <w:rFonts w:ascii="PT Astra Serif" w:hAnsi="PT Astra Serif"/>
                <w:b/>
                <w:sz w:val="24"/>
              </w:rPr>
            </w:pPr>
            <w:r w:rsidRPr="004E0914">
              <w:rPr>
                <w:rFonts w:ascii="PT Astra Serif" w:hAnsi="PT Astra Serif"/>
                <w:b/>
                <w:sz w:val="24"/>
              </w:rPr>
              <w:t xml:space="preserve">206776,9 </w:t>
            </w:r>
          </w:p>
        </w:tc>
      </w:tr>
    </w:tbl>
    <w:p w:rsidR="003D468E" w:rsidRPr="004E0914" w:rsidRDefault="003D468E" w:rsidP="004E0914">
      <w:pPr>
        <w:spacing w:after="0" w:line="240" w:lineRule="auto"/>
        <w:jc w:val="center"/>
        <w:rPr>
          <w:rFonts w:ascii="PT Astra Serif" w:eastAsia="Calibri" w:hAnsi="PT Astra Serif" w:cs="Times New Roman"/>
          <w:bCs/>
          <w:sz w:val="16"/>
          <w:szCs w:val="28"/>
        </w:rPr>
      </w:pPr>
      <w:bookmarkStart w:id="0" w:name="_GoBack"/>
      <w:bookmarkEnd w:id="0"/>
    </w:p>
    <w:sectPr w:rsidR="003D468E" w:rsidRPr="004E0914" w:rsidSect="00A8778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85" w:rsidRDefault="00A87785" w:rsidP="00A87785">
      <w:pPr>
        <w:spacing w:after="0" w:line="240" w:lineRule="auto"/>
      </w:pPr>
      <w:r>
        <w:separator/>
      </w:r>
    </w:p>
  </w:endnote>
  <w:endnote w:type="continuationSeparator" w:id="0">
    <w:p w:rsidR="00A87785" w:rsidRDefault="00A87785" w:rsidP="00A87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85" w:rsidRDefault="00A87785" w:rsidP="00A87785">
      <w:pPr>
        <w:spacing w:after="0" w:line="240" w:lineRule="auto"/>
      </w:pPr>
      <w:r>
        <w:separator/>
      </w:r>
    </w:p>
  </w:footnote>
  <w:footnote w:type="continuationSeparator" w:id="0">
    <w:p w:rsidR="00A87785" w:rsidRDefault="00A87785" w:rsidP="00A87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4630171"/>
      <w:docPartObj>
        <w:docPartGallery w:val="Page Numbers (Top of Page)"/>
        <w:docPartUnique/>
      </w:docPartObj>
    </w:sdtPr>
    <w:sdtEndPr>
      <w:rPr>
        <w:rFonts w:ascii="PT Astra Serif" w:hAnsi="PT Astra Serif" w:cs="Times New Roman"/>
        <w:sz w:val="24"/>
        <w:szCs w:val="24"/>
      </w:rPr>
    </w:sdtEndPr>
    <w:sdtContent>
      <w:p w:rsidR="00A87785" w:rsidRPr="007D771B" w:rsidRDefault="00A87785">
        <w:pPr>
          <w:pStyle w:val="a4"/>
          <w:jc w:val="center"/>
          <w:rPr>
            <w:rFonts w:ascii="PT Astra Serif" w:hAnsi="PT Astra Serif" w:cs="Times New Roman"/>
            <w:sz w:val="24"/>
            <w:szCs w:val="24"/>
          </w:rPr>
        </w:pPr>
        <w:r w:rsidRPr="007D771B">
          <w:rPr>
            <w:rFonts w:ascii="PT Astra Serif" w:hAnsi="PT Astra Serif" w:cs="Times New Roman"/>
            <w:sz w:val="24"/>
            <w:szCs w:val="24"/>
          </w:rPr>
          <w:fldChar w:fldCharType="begin"/>
        </w:r>
        <w:r w:rsidRPr="007D771B">
          <w:rPr>
            <w:rFonts w:ascii="PT Astra Serif" w:hAnsi="PT Astra Serif" w:cs="Times New Roman"/>
            <w:sz w:val="24"/>
            <w:szCs w:val="24"/>
          </w:rPr>
          <w:instrText>PAGE   \* MERGEFORMAT</w:instrText>
        </w:r>
        <w:r w:rsidRPr="007D771B">
          <w:rPr>
            <w:rFonts w:ascii="PT Astra Serif" w:hAnsi="PT Astra Serif" w:cs="Times New Roman"/>
            <w:sz w:val="24"/>
            <w:szCs w:val="24"/>
          </w:rPr>
          <w:fldChar w:fldCharType="separate"/>
        </w:r>
        <w:r w:rsidR="004E0914">
          <w:rPr>
            <w:rFonts w:ascii="PT Astra Serif" w:hAnsi="PT Astra Serif" w:cs="Times New Roman"/>
            <w:noProof/>
            <w:sz w:val="24"/>
            <w:szCs w:val="24"/>
          </w:rPr>
          <w:t>2</w:t>
        </w:r>
        <w:r w:rsidRPr="007D771B">
          <w:rPr>
            <w:rFonts w:ascii="PT Astra Serif" w:hAnsi="PT Astra Serif" w:cs="Times New Roman"/>
            <w:sz w:val="24"/>
            <w:szCs w:val="24"/>
          </w:rPr>
          <w:fldChar w:fldCharType="end"/>
        </w:r>
      </w:p>
    </w:sdtContent>
  </w:sdt>
  <w:p w:rsidR="00A87785" w:rsidRDefault="00A877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B0"/>
    <w:rsid w:val="000375B0"/>
    <w:rsid w:val="000B6A50"/>
    <w:rsid w:val="000C63C5"/>
    <w:rsid w:val="000F257B"/>
    <w:rsid w:val="00235134"/>
    <w:rsid w:val="00242F3C"/>
    <w:rsid w:val="002B140B"/>
    <w:rsid w:val="003650C9"/>
    <w:rsid w:val="003C126A"/>
    <w:rsid w:val="003D468E"/>
    <w:rsid w:val="003E6FC2"/>
    <w:rsid w:val="00410E34"/>
    <w:rsid w:val="00420CD7"/>
    <w:rsid w:val="004E0914"/>
    <w:rsid w:val="0058324D"/>
    <w:rsid w:val="005B0DEA"/>
    <w:rsid w:val="005C6C66"/>
    <w:rsid w:val="006305A3"/>
    <w:rsid w:val="006369E3"/>
    <w:rsid w:val="0069123C"/>
    <w:rsid w:val="00765819"/>
    <w:rsid w:val="00786F12"/>
    <w:rsid w:val="007A2DBA"/>
    <w:rsid w:val="007D771B"/>
    <w:rsid w:val="008F2F18"/>
    <w:rsid w:val="008F5A28"/>
    <w:rsid w:val="00900AA8"/>
    <w:rsid w:val="00901816"/>
    <w:rsid w:val="009B333A"/>
    <w:rsid w:val="009E367D"/>
    <w:rsid w:val="00A87785"/>
    <w:rsid w:val="00B57170"/>
    <w:rsid w:val="00DC1B4D"/>
    <w:rsid w:val="00E85E5E"/>
    <w:rsid w:val="00F17541"/>
    <w:rsid w:val="00F909AA"/>
    <w:rsid w:val="00F93AC3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B0"/>
  </w:style>
  <w:style w:type="paragraph" w:styleId="2">
    <w:name w:val="heading 2"/>
    <w:basedOn w:val="a"/>
    <w:next w:val="a"/>
    <w:link w:val="20"/>
    <w:qFormat/>
    <w:rsid w:val="000375B0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75B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0375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7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785"/>
  </w:style>
  <w:style w:type="paragraph" w:styleId="a6">
    <w:name w:val="footer"/>
    <w:basedOn w:val="a"/>
    <w:link w:val="a7"/>
    <w:uiPriority w:val="99"/>
    <w:unhideWhenUsed/>
    <w:rsid w:val="00A87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785"/>
  </w:style>
  <w:style w:type="paragraph" w:styleId="a8">
    <w:name w:val="Balloon Text"/>
    <w:basedOn w:val="a"/>
    <w:link w:val="a9"/>
    <w:uiPriority w:val="99"/>
    <w:semiHidden/>
    <w:unhideWhenUsed/>
    <w:rsid w:val="00A87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B0"/>
  </w:style>
  <w:style w:type="paragraph" w:styleId="2">
    <w:name w:val="heading 2"/>
    <w:basedOn w:val="a"/>
    <w:next w:val="a"/>
    <w:link w:val="20"/>
    <w:qFormat/>
    <w:rsid w:val="000375B0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75B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0375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7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785"/>
  </w:style>
  <w:style w:type="paragraph" w:styleId="a6">
    <w:name w:val="footer"/>
    <w:basedOn w:val="a"/>
    <w:link w:val="a7"/>
    <w:uiPriority w:val="99"/>
    <w:unhideWhenUsed/>
    <w:rsid w:val="00A87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785"/>
  </w:style>
  <w:style w:type="paragraph" w:styleId="a8">
    <w:name w:val="Balloon Text"/>
    <w:basedOn w:val="a"/>
    <w:link w:val="a9"/>
    <w:uiPriority w:val="99"/>
    <w:semiHidden/>
    <w:unhideWhenUsed/>
    <w:rsid w:val="00A87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E817-12B4-4B00-8AB3-0229348C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Уполовникова Светлана Геннадьевна</cp:lastModifiedBy>
  <cp:revision>4</cp:revision>
  <cp:lastPrinted>2022-11-22T06:35:00Z</cp:lastPrinted>
  <dcterms:created xsi:type="dcterms:W3CDTF">2022-11-22T06:34:00Z</dcterms:created>
  <dcterms:modified xsi:type="dcterms:W3CDTF">2022-12-01T11:05:00Z</dcterms:modified>
</cp:coreProperties>
</file>