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402A" w:rsidRDefault="00AD3D68" w:rsidP="00CF402A">
      <w:pPr>
        <w:spacing w:after="1" w:line="220" w:lineRule="atLeast"/>
        <w:jc w:val="right"/>
        <w:outlineLvl w:val="0"/>
        <w:rPr>
          <w:rFonts w:ascii="Times New Roman" w:hAnsi="Times New Roman" w:cs="Times New Roman"/>
        </w:rPr>
      </w:pPr>
      <w:bookmarkStart w:id="0" w:name="_GoBack"/>
      <w:bookmarkEnd w:id="0"/>
      <w:r w:rsidRPr="009D4A94">
        <w:rPr>
          <w:rFonts w:ascii="Times New Roman" w:hAnsi="Times New Roman" w:cs="Times New Roman"/>
        </w:rPr>
        <w:t xml:space="preserve">Приложение </w:t>
      </w:r>
      <w:r w:rsidR="00CF402A">
        <w:rPr>
          <w:rFonts w:ascii="Times New Roman" w:hAnsi="Times New Roman" w:cs="Times New Roman"/>
        </w:rPr>
        <w:t>2</w:t>
      </w:r>
      <w:r w:rsidR="00306D91">
        <w:rPr>
          <w:rFonts w:ascii="Times New Roman" w:hAnsi="Times New Roman" w:cs="Times New Roman"/>
        </w:rPr>
        <w:t>5</w:t>
      </w:r>
    </w:p>
    <w:p w:rsidR="00AD3D68" w:rsidRPr="009D4A94" w:rsidRDefault="00AD3D68" w:rsidP="00CF402A">
      <w:pPr>
        <w:spacing w:after="1" w:line="220" w:lineRule="atLeast"/>
        <w:jc w:val="right"/>
        <w:outlineLvl w:val="0"/>
        <w:rPr>
          <w:rFonts w:ascii="Times New Roman" w:hAnsi="Times New Roman" w:cs="Times New Roman"/>
        </w:rPr>
      </w:pPr>
      <w:r w:rsidRPr="009D4A94">
        <w:rPr>
          <w:rFonts w:ascii="Times New Roman" w:hAnsi="Times New Roman" w:cs="Times New Roman"/>
        </w:rPr>
        <w:t>к Закону</w:t>
      </w:r>
      <w:r w:rsidR="006A5CB2" w:rsidRPr="004E5D21">
        <w:rPr>
          <w:rFonts w:ascii="Times New Roman" w:hAnsi="Times New Roman" w:cs="Times New Roman"/>
        </w:rPr>
        <w:t xml:space="preserve"> </w:t>
      </w:r>
      <w:r w:rsidRPr="009D4A94">
        <w:rPr>
          <w:rFonts w:ascii="Times New Roman" w:hAnsi="Times New Roman" w:cs="Times New Roman"/>
        </w:rPr>
        <w:t>Республики Алтай</w:t>
      </w:r>
    </w:p>
    <w:p w:rsidR="00AD3D68" w:rsidRPr="009D4A94" w:rsidRDefault="00AD3D68" w:rsidP="00AD3D68">
      <w:pPr>
        <w:spacing w:after="1" w:line="220" w:lineRule="atLeast"/>
        <w:jc w:val="right"/>
        <w:rPr>
          <w:rFonts w:ascii="Times New Roman" w:hAnsi="Times New Roman" w:cs="Times New Roman"/>
        </w:rPr>
      </w:pPr>
      <w:r w:rsidRPr="009D4A94">
        <w:rPr>
          <w:rFonts w:ascii="Times New Roman" w:hAnsi="Times New Roman" w:cs="Times New Roman"/>
        </w:rPr>
        <w:t>«О республиканском бюджете</w:t>
      </w:r>
    </w:p>
    <w:p w:rsidR="00CF402A" w:rsidRDefault="00AD3D68" w:rsidP="00AD3D68">
      <w:pPr>
        <w:spacing w:after="1" w:line="220" w:lineRule="atLeast"/>
        <w:jc w:val="right"/>
        <w:rPr>
          <w:rFonts w:ascii="Times New Roman" w:hAnsi="Times New Roman" w:cs="Times New Roman"/>
        </w:rPr>
      </w:pPr>
      <w:r w:rsidRPr="009D4A94">
        <w:rPr>
          <w:rFonts w:ascii="Times New Roman" w:hAnsi="Times New Roman" w:cs="Times New Roman"/>
        </w:rPr>
        <w:t>Республики Алтай на 20</w:t>
      </w:r>
      <w:r w:rsidR="005545C1">
        <w:rPr>
          <w:rFonts w:ascii="Times New Roman" w:hAnsi="Times New Roman" w:cs="Times New Roman"/>
        </w:rPr>
        <w:t>2</w:t>
      </w:r>
      <w:r w:rsidR="000B217B">
        <w:rPr>
          <w:rFonts w:ascii="Times New Roman" w:hAnsi="Times New Roman" w:cs="Times New Roman"/>
        </w:rPr>
        <w:t>3</w:t>
      </w:r>
      <w:r w:rsidRPr="009D4A94">
        <w:rPr>
          <w:rFonts w:ascii="Times New Roman" w:hAnsi="Times New Roman" w:cs="Times New Roman"/>
        </w:rPr>
        <w:t xml:space="preserve"> год</w:t>
      </w:r>
    </w:p>
    <w:p w:rsidR="00AD3D68" w:rsidRPr="009D4A94" w:rsidRDefault="00AD3D68" w:rsidP="00AD3D68">
      <w:pPr>
        <w:spacing w:after="1" w:line="220" w:lineRule="atLeast"/>
        <w:jc w:val="right"/>
        <w:rPr>
          <w:rFonts w:ascii="Times New Roman" w:hAnsi="Times New Roman" w:cs="Times New Roman"/>
        </w:rPr>
      </w:pPr>
      <w:r w:rsidRPr="009D4A94">
        <w:rPr>
          <w:rFonts w:ascii="Times New Roman" w:hAnsi="Times New Roman" w:cs="Times New Roman"/>
        </w:rPr>
        <w:t xml:space="preserve"> </w:t>
      </w:r>
      <w:r w:rsidR="00CF402A">
        <w:rPr>
          <w:rFonts w:ascii="Times New Roman" w:hAnsi="Times New Roman" w:cs="Times New Roman"/>
        </w:rPr>
        <w:t xml:space="preserve">и </w:t>
      </w:r>
      <w:r w:rsidRPr="009D4A94">
        <w:rPr>
          <w:rFonts w:ascii="Times New Roman" w:hAnsi="Times New Roman" w:cs="Times New Roman"/>
        </w:rPr>
        <w:t>на плановый период 202</w:t>
      </w:r>
      <w:r w:rsidR="000B217B">
        <w:rPr>
          <w:rFonts w:ascii="Times New Roman" w:hAnsi="Times New Roman" w:cs="Times New Roman"/>
        </w:rPr>
        <w:t>4</w:t>
      </w:r>
      <w:r w:rsidRPr="009D4A94">
        <w:rPr>
          <w:rFonts w:ascii="Times New Roman" w:hAnsi="Times New Roman" w:cs="Times New Roman"/>
        </w:rPr>
        <w:t xml:space="preserve"> и 202</w:t>
      </w:r>
      <w:r w:rsidR="000B217B">
        <w:rPr>
          <w:rFonts w:ascii="Times New Roman" w:hAnsi="Times New Roman" w:cs="Times New Roman"/>
        </w:rPr>
        <w:t>5</w:t>
      </w:r>
      <w:r w:rsidRPr="009D4A94">
        <w:rPr>
          <w:rFonts w:ascii="Times New Roman" w:hAnsi="Times New Roman" w:cs="Times New Roman"/>
        </w:rPr>
        <w:t xml:space="preserve"> годов»</w:t>
      </w:r>
    </w:p>
    <w:p w:rsidR="00AD3D68" w:rsidRPr="0000318F" w:rsidRDefault="00AD3D68" w:rsidP="00AD3D68">
      <w:pPr>
        <w:spacing w:after="1" w:line="220" w:lineRule="atLeast"/>
        <w:jc w:val="both"/>
        <w:rPr>
          <w:rFonts w:ascii="Times New Roman" w:hAnsi="Times New Roman" w:cs="Times New Roman"/>
          <w:sz w:val="24"/>
          <w:szCs w:val="24"/>
        </w:rPr>
      </w:pPr>
    </w:p>
    <w:p w:rsidR="00AD3D68" w:rsidRPr="00FE060E" w:rsidRDefault="00AD3D68" w:rsidP="00AD3D68">
      <w:pPr>
        <w:spacing w:after="1" w:line="220" w:lineRule="atLeast"/>
        <w:jc w:val="center"/>
        <w:rPr>
          <w:rFonts w:ascii="Times New Roman" w:hAnsi="Times New Roman" w:cs="Times New Roman"/>
          <w:b/>
          <w:sz w:val="28"/>
          <w:szCs w:val="28"/>
        </w:rPr>
      </w:pPr>
      <w:r w:rsidRPr="00FE060E">
        <w:rPr>
          <w:rFonts w:ascii="Times New Roman" w:hAnsi="Times New Roman" w:cs="Times New Roman"/>
          <w:b/>
          <w:sz w:val="28"/>
          <w:szCs w:val="28"/>
        </w:rPr>
        <w:t>Программа государственных внутренних заимствований Республики Алтай</w:t>
      </w:r>
    </w:p>
    <w:p w:rsidR="00AD3D68" w:rsidRPr="0000318F" w:rsidRDefault="00AD3D68" w:rsidP="00EA1427">
      <w:pPr>
        <w:spacing w:after="1" w:line="220" w:lineRule="atLeast"/>
        <w:jc w:val="center"/>
        <w:rPr>
          <w:rFonts w:ascii="Times New Roman" w:hAnsi="Times New Roman" w:cs="Times New Roman"/>
          <w:sz w:val="24"/>
          <w:szCs w:val="24"/>
        </w:rPr>
      </w:pPr>
      <w:r w:rsidRPr="00FE060E">
        <w:rPr>
          <w:rFonts w:ascii="Times New Roman" w:hAnsi="Times New Roman" w:cs="Times New Roman"/>
          <w:b/>
          <w:sz w:val="28"/>
          <w:szCs w:val="28"/>
        </w:rPr>
        <w:t>на плановый период 202</w:t>
      </w:r>
      <w:r w:rsidR="000B217B">
        <w:rPr>
          <w:rFonts w:ascii="Times New Roman" w:hAnsi="Times New Roman" w:cs="Times New Roman"/>
          <w:b/>
          <w:sz w:val="28"/>
          <w:szCs w:val="28"/>
        </w:rPr>
        <w:t>4</w:t>
      </w:r>
      <w:r w:rsidRPr="00FE060E">
        <w:rPr>
          <w:rFonts w:ascii="Times New Roman" w:hAnsi="Times New Roman" w:cs="Times New Roman"/>
          <w:b/>
          <w:sz w:val="28"/>
          <w:szCs w:val="28"/>
        </w:rPr>
        <w:t xml:space="preserve"> и 202</w:t>
      </w:r>
      <w:r w:rsidR="000B217B">
        <w:rPr>
          <w:rFonts w:ascii="Times New Roman" w:hAnsi="Times New Roman" w:cs="Times New Roman"/>
          <w:b/>
          <w:sz w:val="28"/>
          <w:szCs w:val="28"/>
        </w:rPr>
        <w:t>5</w:t>
      </w:r>
      <w:r w:rsidRPr="00FE060E">
        <w:rPr>
          <w:rFonts w:ascii="Times New Roman" w:hAnsi="Times New Roman" w:cs="Times New Roman"/>
          <w:b/>
          <w:sz w:val="28"/>
          <w:szCs w:val="28"/>
        </w:rPr>
        <w:t xml:space="preserve"> годов</w:t>
      </w:r>
    </w:p>
    <w:p w:rsidR="00AD3D68" w:rsidRDefault="00AD3D68" w:rsidP="00AD3D68">
      <w:pPr>
        <w:spacing w:after="1" w:line="220" w:lineRule="atLeast"/>
        <w:jc w:val="right"/>
        <w:rPr>
          <w:rFonts w:ascii="Times New Roman" w:hAnsi="Times New Roman" w:cs="Times New Roman"/>
          <w:sz w:val="24"/>
          <w:szCs w:val="24"/>
        </w:rPr>
      </w:pPr>
      <w:r w:rsidRPr="0000318F">
        <w:rPr>
          <w:rFonts w:ascii="Times New Roman" w:hAnsi="Times New Roman" w:cs="Times New Roman"/>
          <w:sz w:val="24"/>
          <w:szCs w:val="24"/>
        </w:rPr>
        <w:t>(тыс. рублей)</w:t>
      </w:r>
    </w:p>
    <w:tbl>
      <w:tblPr>
        <w:tblStyle w:val="a3"/>
        <w:tblW w:w="14497" w:type="dxa"/>
        <w:jc w:val="center"/>
        <w:tblLayout w:type="fixed"/>
        <w:tblLook w:val="04A0" w:firstRow="1" w:lastRow="0" w:firstColumn="1" w:lastColumn="0" w:noHBand="0" w:noVBand="1"/>
      </w:tblPr>
      <w:tblGrid>
        <w:gridCol w:w="4297"/>
        <w:gridCol w:w="1560"/>
        <w:gridCol w:w="1842"/>
        <w:gridCol w:w="1763"/>
        <w:gridCol w:w="1559"/>
        <w:gridCol w:w="1701"/>
        <w:gridCol w:w="1775"/>
      </w:tblGrid>
      <w:tr w:rsidR="005545C1" w:rsidTr="00CF402A">
        <w:trPr>
          <w:jc w:val="center"/>
        </w:trPr>
        <w:tc>
          <w:tcPr>
            <w:tcW w:w="4297" w:type="dxa"/>
            <w:vMerge w:val="restart"/>
            <w:vAlign w:val="center"/>
          </w:tcPr>
          <w:p w:rsidR="005545C1" w:rsidRPr="0000318F" w:rsidRDefault="005545C1" w:rsidP="00AD3D68">
            <w:pPr>
              <w:spacing w:after="1" w:line="220" w:lineRule="atLeast"/>
              <w:jc w:val="center"/>
              <w:rPr>
                <w:rFonts w:ascii="Times New Roman" w:hAnsi="Times New Roman" w:cs="Times New Roman"/>
                <w:sz w:val="24"/>
                <w:szCs w:val="24"/>
              </w:rPr>
            </w:pPr>
          </w:p>
        </w:tc>
        <w:tc>
          <w:tcPr>
            <w:tcW w:w="5165" w:type="dxa"/>
            <w:gridSpan w:val="3"/>
          </w:tcPr>
          <w:p w:rsidR="005545C1" w:rsidRPr="00FE060E" w:rsidRDefault="005545C1" w:rsidP="001D29D9">
            <w:pPr>
              <w:spacing w:after="1" w:line="220" w:lineRule="atLeast"/>
              <w:jc w:val="center"/>
              <w:rPr>
                <w:rFonts w:ascii="Times New Roman" w:hAnsi="Times New Roman" w:cs="Times New Roman"/>
                <w:b/>
              </w:rPr>
            </w:pPr>
            <w:r w:rsidRPr="00FE060E">
              <w:rPr>
                <w:rFonts w:ascii="Times New Roman" w:hAnsi="Times New Roman" w:cs="Times New Roman"/>
                <w:b/>
              </w:rPr>
              <w:t>202</w:t>
            </w:r>
            <w:r w:rsidR="000B217B">
              <w:rPr>
                <w:rFonts w:ascii="Times New Roman" w:hAnsi="Times New Roman" w:cs="Times New Roman"/>
                <w:b/>
              </w:rPr>
              <w:t>4</w:t>
            </w:r>
            <w:r w:rsidRPr="00FE060E">
              <w:rPr>
                <w:rFonts w:ascii="Times New Roman" w:hAnsi="Times New Roman" w:cs="Times New Roman"/>
                <w:b/>
              </w:rPr>
              <w:t xml:space="preserve"> год</w:t>
            </w:r>
          </w:p>
        </w:tc>
        <w:tc>
          <w:tcPr>
            <w:tcW w:w="5035" w:type="dxa"/>
            <w:gridSpan w:val="3"/>
          </w:tcPr>
          <w:p w:rsidR="005545C1" w:rsidRPr="00FE060E" w:rsidRDefault="005545C1" w:rsidP="000B217B">
            <w:pPr>
              <w:spacing w:after="1" w:line="220" w:lineRule="atLeast"/>
              <w:jc w:val="center"/>
              <w:rPr>
                <w:rFonts w:ascii="Times New Roman" w:hAnsi="Times New Roman" w:cs="Times New Roman"/>
                <w:b/>
              </w:rPr>
            </w:pPr>
            <w:r w:rsidRPr="00FE060E">
              <w:rPr>
                <w:rFonts w:ascii="Times New Roman" w:hAnsi="Times New Roman" w:cs="Times New Roman"/>
                <w:b/>
              </w:rPr>
              <w:t>202</w:t>
            </w:r>
            <w:r w:rsidR="000B217B">
              <w:rPr>
                <w:rFonts w:ascii="Times New Roman" w:hAnsi="Times New Roman" w:cs="Times New Roman"/>
                <w:b/>
              </w:rPr>
              <w:t>5</w:t>
            </w:r>
            <w:r w:rsidRPr="00FE060E">
              <w:rPr>
                <w:rFonts w:ascii="Times New Roman" w:hAnsi="Times New Roman" w:cs="Times New Roman"/>
                <w:b/>
              </w:rPr>
              <w:t xml:space="preserve"> год</w:t>
            </w:r>
          </w:p>
        </w:tc>
      </w:tr>
      <w:tr w:rsidR="004E2BAC" w:rsidTr="00CF402A">
        <w:trPr>
          <w:jc w:val="center"/>
        </w:trPr>
        <w:tc>
          <w:tcPr>
            <w:tcW w:w="4297" w:type="dxa"/>
            <w:vMerge/>
            <w:vAlign w:val="center"/>
          </w:tcPr>
          <w:p w:rsidR="004E2BAC" w:rsidRPr="0000318F" w:rsidRDefault="004E2BAC" w:rsidP="004E2BAC">
            <w:pPr>
              <w:spacing w:after="1" w:line="220" w:lineRule="atLeast"/>
              <w:jc w:val="center"/>
              <w:rPr>
                <w:rFonts w:ascii="Times New Roman" w:hAnsi="Times New Roman" w:cs="Times New Roman"/>
                <w:sz w:val="24"/>
                <w:szCs w:val="24"/>
              </w:rPr>
            </w:pPr>
          </w:p>
        </w:tc>
        <w:tc>
          <w:tcPr>
            <w:tcW w:w="3402" w:type="dxa"/>
            <w:gridSpan w:val="2"/>
          </w:tcPr>
          <w:p w:rsidR="004E2BAC" w:rsidRPr="00FE060E" w:rsidRDefault="004E2BAC" w:rsidP="004E2BAC">
            <w:pPr>
              <w:spacing w:after="1" w:line="220" w:lineRule="atLeast"/>
              <w:jc w:val="center"/>
              <w:rPr>
                <w:rFonts w:ascii="Times New Roman" w:hAnsi="Times New Roman" w:cs="Times New Roman"/>
                <w:b/>
              </w:rPr>
            </w:pPr>
            <w:r w:rsidRPr="00FE060E">
              <w:rPr>
                <w:rFonts w:ascii="Times New Roman" w:hAnsi="Times New Roman" w:cs="Times New Roman"/>
                <w:b/>
              </w:rPr>
              <w:t>Привлечение средств</w:t>
            </w:r>
          </w:p>
        </w:tc>
        <w:tc>
          <w:tcPr>
            <w:tcW w:w="1763" w:type="dxa"/>
            <w:vMerge w:val="restart"/>
          </w:tcPr>
          <w:p w:rsidR="00CF402A" w:rsidRDefault="00CF402A" w:rsidP="004E2BAC">
            <w:pPr>
              <w:spacing w:after="1" w:line="220" w:lineRule="atLeast"/>
              <w:jc w:val="center"/>
              <w:rPr>
                <w:rFonts w:ascii="Times New Roman" w:hAnsi="Times New Roman" w:cs="Times New Roman"/>
                <w:b/>
              </w:rPr>
            </w:pPr>
          </w:p>
          <w:p w:rsidR="004E2BAC" w:rsidRPr="00FE060E" w:rsidRDefault="004E2BAC" w:rsidP="004E2BAC">
            <w:pPr>
              <w:spacing w:after="1" w:line="220" w:lineRule="atLeast"/>
              <w:jc w:val="center"/>
              <w:rPr>
                <w:rFonts w:ascii="Times New Roman" w:hAnsi="Times New Roman" w:cs="Times New Roman"/>
              </w:rPr>
            </w:pPr>
            <w:r w:rsidRPr="00FE060E">
              <w:rPr>
                <w:rFonts w:ascii="Times New Roman" w:hAnsi="Times New Roman" w:cs="Times New Roman"/>
                <w:b/>
              </w:rPr>
              <w:t>Объем средств, направляемых на погашение основной суммы долга</w:t>
            </w:r>
          </w:p>
        </w:tc>
        <w:tc>
          <w:tcPr>
            <w:tcW w:w="3260" w:type="dxa"/>
            <w:gridSpan w:val="2"/>
          </w:tcPr>
          <w:p w:rsidR="004E2BAC" w:rsidRPr="00FE060E" w:rsidRDefault="004E2BAC" w:rsidP="004E2BAC">
            <w:pPr>
              <w:spacing w:after="1" w:line="220" w:lineRule="atLeast"/>
              <w:jc w:val="center"/>
              <w:rPr>
                <w:rFonts w:ascii="Times New Roman" w:hAnsi="Times New Roman" w:cs="Times New Roman"/>
                <w:b/>
              </w:rPr>
            </w:pPr>
            <w:r w:rsidRPr="00FE060E">
              <w:rPr>
                <w:rFonts w:ascii="Times New Roman" w:hAnsi="Times New Roman" w:cs="Times New Roman"/>
                <w:b/>
              </w:rPr>
              <w:t>Привлечение средств</w:t>
            </w:r>
          </w:p>
        </w:tc>
        <w:tc>
          <w:tcPr>
            <w:tcW w:w="1775" w:type="dxa"/>
            <w:vMerge w:val="restart"/>
            <w:vAlign w:val="center"/>
          </w:tcPr>
          <w:p w:rsidR="004E2BAC" w:rsidRPr="00FE060E" w:rsidRDefault="004E2BAC" w:rsidP="004E2BAC">
            <w:pPr>
              <w:spacing w:after="1" w:line="220" w:lineRule="atLeast"/>
              <w:jc w:val="center"/>
              <w:rPr>
                <w:rFonts w:ascii="Times New Roman" w:hAnsi="Times New Roman" w:cs="Times New Roman"/>
                <w:b/>
              </w:rPr>
            </w:pPr>
            <w:r w:rsidRPr="00FE060E">
              <w:rPr>
                <w:rFonts w:ascii="Times New Roman" w:hAnsi="Times New Roman" w:cs="Times New Roman"/>
                <w:b/>
              </w:rPr>
              <w:t>Объем средств, направляемых на погашение основной суммы долга</w:t>
            </w:r>
          </w:p>
        </w:tc>
      </w:tr>
      <w:tr w:rsidR="004E2BAC" w:rsidTr="00CF402A">
        <w:trPr>
          <w:jc w:val="center"/>
        </w:trPr>
        <w:tc>
          <w:tcPr>
            <w:tcW w:w="4297" w:type="dxa"/>
            <w:vMerge/>
            <w:vAlign w:val="center"/>
          </w:tcPr>
          <w:p w:rsidR="004E2BAC" w:rsidRPr="0000318F" w:rsidRDefault="004E2BAC" w:rsidP="004E2BAC">
            <w:pPr>
              <w:spacing w:after="1" w:line="220" w:lineRule="atLeast"/>
              <w:jc w:val="center"/>
              <w:rPr>
                <w:rFonts w:ascii="Times New Roman" w:hAnsi="Times New Roman" w:cs="Times New Roman"/>
                <w:sz w:val="24"/>
                <w:szCs w:val="24"/>
              </w:rPr>
            </w:pPr>
          </w:p>
        </w:tc>
        <w:tc>
          <w:tcPr>
            <w:tcW w:w="1560" w:type="dxa"/>
            <w:vAlign w:val="center"/>
          </w:tcPr>
          <w:p w:rsidR="004E2BAC" w:rsidRPr="00FE060E" w:rsidRDefault="004E2BAC" w:rsidP="004E2BAC">
            <w:pPr>
              <w:spacing w:after="1" w:line="220" w:lineRule="atLeast"/>
              <w:jc w:val="center"/>
              <w:rPr>
                <w:rFonts w:ascii="Times New Roman" w:hAnsi="Times New Roman" w:cs="Times New Roman"/>
                <w:b/>
              </w:rPr>
            </w:pPr>
            <w:r w:rsidRPr="00FE060E">
              <w:rPr>
                <w:rFonts w:ascii="Times New Roman" w:hAnsi="Times New Roman" w:cs="Times New Roman"/>
                <w:b/>
              </w:rPr>
              <w:t>Объем привлечения средств</w:t>
            </w:r>
          </w:p>
        </w:tc>
        <w:tc>
          <w:tcPr>
            <w:tcW w:w="1842" w:type="dxa"/>
          </w:tcPr>
          <w:p w:rsidR="004E2BAC" w:rsidRPr="00FE060E" w:rsidRDefault="004E2BAC" w:rsidP="004E2BAC">
            <w:pPr>
              <w:spacing w:after="1" w:line="220" w:lineRule="atLeast"/>
              <w:jc w:val="center"/>
              <w:rPr>
                <w:rFonts w:ascii="Times New Roman" w:hAnsi="Times New Roman" w:cs="Times New Roman"/>
                <w:b/>
              </w:rPr>
            </w:pPr>
            <w:r w:rsidRPr="00FE060E">
              <w:rPr>
                <w:rFonts w:ascii="Times New Roman" w:hAnsi="Times New Roman" w:cs="Times New Roman"/>
                <w:b/>
              </w:rPr>
              <w:t>Предельные сроки погашения привлеченных долговых обязательств</w:t>
            </w:r>
          </w:p>
        </w:tc>
        <w:tc>
          <w:tcPr>
            <w:tcW w:w="1763" w:type="dxa"/>
            <w:vMerge/>
            <w:vAlign w:val="center"/>
          </w:tcPr>
          <w:p w:rsidR="004E2BAC" w:rsidRPr="00FE060E" w:rsidRDefault="004E2BAC" w:rsidP="004E2BAC">
            <w:pPr>
              <w:spacing w:after="1" w:line="220" w:lineRule="atLeast"/>
              <w:jc w:val="center"/>
              <w:rPr>
                <w:rFonts w:ascii="Times New Roman" w:hAnsi="Times New Roman" w:cs="Times New Roman"/>
                <w:b/>
              </w:rPr>
            </w:pPr>
          </w:p>
        </w:tc>
        <w:tc>
          <w:tcPr>
            <w:tcW w:w="1559" w:type="dxa"/>
            <w:vAlign w:val="center"/>
          </w:tcPr>
          <w:p w:rsidR="004E2BAC" w:rsidRPr="00FE060E" w:rsidRDefault="004E2BAC" w:rsidP="004E2BAC">
            <w:pPr>
              <w:spacing w:after="1" w:line="220" w:lineRule="atLeast"/>
              <w:jc w:val="center"/>
              <w:rPr>
                <w:rFonts w:ascii="Times New Roman" w:hAnsi="Times New Roman" w:cs="Times New Roman"/>
                <w:b/>
              </w:rPr>
            </w:pPr>
            <w:r w:rsidRPr="00FE060E">
              <w:rPr>
                <w:rFonts w:ascii="Times New Roman" w:hAnsi="Times New Roman" w:cs="Times New Roman"/>
                <w:b/>
              </w:rPr>
              <w:t>Объем привлечения средств</w:t>
            </w:r>
          </w:p>
        </w:tc>
        <w:tc>
          <w:tcPr>
            <w:tcW w:w="1701" w:type="dxa"/>
          </w:tcPr>
          <w:p w:rsidR="004E2BAC" w:rsidRPr="00FE060E" w:rsidRDefault="004E2BAC" w:rsidP="004E2BAC">
            <w:pPr>
              <w:spacing w:after="1" w:line="220" w:lineRule="atLeast"/>
              <w:jc w:val="center"/>
              <w:rPr>
                <w:rFonts w:ascii="Times New Roman" w:hAnsi="Times New Roman" w:cs="Times New Roman"/>
                <w:b/>
              </w:rPr>
            </w:pPr>
            <w:r w:rsidRPr="00FE060E">
              <w:rPr>
                <w:rFonts w:ascii="Times New Roman" w:hAnsi="Times New Roman" w:cs="Times New Roman"/>
                <w:b/>
              </w:rPr>
              <w:t>Предельные сроки погашения привлеченных долговых обязательств</w:t>
            </w:r>
          </w:p>
        </w:tc>
        <w:tc>
          <w:tcPr>
            <w:tcW w:w="1775" w:type="dxa"/>
            <w:vMerge/>
            <w:vAlign w:val="center"/>
          </w:tcPr>
          <w:p w:rsidR="004E2BAC" w:rsidRPr="00FE060E" w:rsidRDefault="004E2BAC" w:rsidP="004E2BAC">
            <w:pPr>
              <w:spacing w:after="1" w:line="220" w:lineRule="atLeast"/>
              <w:jc w:val="center"/>
              <w:rPr>
                <w:rFonts w:ascii="Times New Roman" w:hAnsi="Times New Roman" w:cs="Times New Roman"/>
                <w:b/>
                <w:sz w:val="20"/>
                <w:szCs w:val="20"/>
              </w:rPr>
            </w:pPr>
          </w:p>
        </w:tc>
      </w:tr>
      <w:tr w:rsidR="007F2F4C" w:rsidTr="00CF402A">
        <w:trPr>
          <w:jc w:val="center"/>
        </w:trPr>
        <w:tc>
          <w:tcPr>
            <w:tcW w:w="4297" w:type="dxa"/>
            <w:vAlign w:val="center"/>
          </w:tcPr>
          <w:p w:rsidR="007F2F4C" w:rsidRPr="00FE060E" w:rsidRDefault="007F2F4C" w:rsidP="007F2F4C">
            <w:pPr>
              <w:spacing w:line="220" w:lineRule="atLeast"/>
              <w:jc w:val="both"/>
              <w:rPr>
                <w:rFonts w:ascii="Times New Roman" w:hAnsi="Times New Roman" w:cs="Times New Roman"/>
                <w:b/>
              </w:rPr>
            </w:pPr>
            <w:r w:rsidRPr="00FE060E">
              <w:rPr>
                <w:rFonts w:ascii="Times New Roman" w:hAnsi="Times New Roman" w:cs="Times New Roman"/>
                <w:b/>
              </w:rPr>
              <w:t>Государственные внутренние заимствования Республики Алтай</w:t>
            </w:r>
          </w:p>
        </w:tc>
        <w:tc>
          <w:tcPr>
            <w:tcW w:w="1560" w:type="dxa"/>
            <w:vAlign w:val="center"/>
          </w:tcPr>
          <w:p w:rsidR="007F2F4C" w:rsidRPr="00FE060E" w:rsidRDefault="000B217B" w:rsidP="001D29D9">
            <w:pPr>
              <w:spacing w:line="220" w:lineRule="atLeast"/>
              <w:jc w:val="center"/>
              <w:rPr>
                <w:rFonts w:ascii="Times New Roman" w:hAnsi="Times New Roman" w:cs="Times New Roman"/>
                <w:b/>
              </w:rPr>
            </w:pPr>
            <w:r>
              <w:rPr>
                <w:rFonts w:ascii="Times New Roman" w:hAnsi="Times New Roman" w:cs="Times New Roman"/>
                <w:b/>
              </w:rPr>
              <w:t>1 425 841,0</w:t>
            </w:r>
          </w:p>
        </w:tc>
        <w:tc>
          <w:tcPr>
            <w:tcW w:w="1842" w:type="dxa"/>
            <w:vAlign w:val="center"/>
          </w:tcPr>
          <w:p w:rsidR="007F2F4C" w:rsidRPr="00FE060E" w:rsidRDefault="007F2F4C" w:rsidP="007F2F4C">
            <w:pPr>
              <w:spacing w:line="220" w:lineRule="atLeast"/>
              <w:jc w:val="center"/>
              <w:rPr>
                <w:rFonts w:ascii="Times New Roman" w:hAnsi="Times New Roman" w:cs="Times New Roman"/>
                <w:b/>
              </w:rPr>
            </w:pPr>
            <w:r w:rsidRPr="00FE060E">
              <w:rPr>
                <w:rFonts w:ascii="Times New Roman" w:hAnsi="Times New Roman" w:cs="Times New Roman"/>
                <w:b/>
              </w:rPr>
              <w:t>Х</w:t>
            </w:r>
          </w:p>
        </w:tc>
        <w:tc>
          <w:tcPr>
            <w:tcW w:w="1763" w:type="dxa"/>
            <w:vAlign w:val="center"/>
          </w:tcPr>
          <w:p w:rsidR="007F2F4C" w:rsidRPr="00FE060E" w:rsidRDefault="000B217B" w:rsidP="001D29D9">
            <w:pPr>
              <w:spacing w:line="220" w:lineRule="atLeast"/>
              <w:jc w:val="center"/>
              <w:rPr>
                <w:rFonts w:ascii="Times New Roman" w:hAnsi="Times New Roman" w:cs="Times New Roman"/>
                <w:b/>
              </w:rPr>
            </w:pPr>
            <w:r>
              <w:rPr>
                <w:rFonts w:ascii="Times New Roman" w:hAnsi="Times New Roman" w:cs="Times New Roman"/>
                <w:b/>
              </w:rPr>
              <w:t>-</w:t>
            </w:r>
            <w:r w:rsidR="004E5D21">
              <w:rPr>
                <w:rFonts w:ascii="Times New Roman" w:hAnsi="Times New Roman" w:cs="Times New Roman"/>
                <w:b/>
              </w:rPr>
              <w:t xml:space="preserve"> </w:t>
            </w:r>
            <w:r>
              <w:rPr>
                <w:rFonts w:ascii="Times New Roman" w:hAnsi="Times New Roman" w:cs="Times New Roman"/>
                <w:b/>
              </w:rPr>
              <w:t>1 141 167,0</w:t>
            </w:r>
          </w:p>
        </w:tc>
        <w:tc>
          <w:tcPr>
            <w:tcW w:w="1559" w:type="dxa"/>
            <w:vAlign w:val="center"/>
          </w:tcPr>
          <w:p w:rsidR="007F2F4C" w:rsidRPr="00FE060E" w:rsidRDefault="000B217B" w:rsidP="001D29D9">
            <w:pPr>
              <w:spacing w:line="220" w:lineRule="atLeast"/>
              <w:jc w:val="center"/>
              <w:rPr>
                <w:rFonts w:ascii="Times New Roman" w:hAnsi="Times New Roman" w:cs="Times New Roman"/>
                <w:b/>
              </w:rPr>
            </w:pPr>
            <w:r>
              <w:rPr>
                <w:rFonts w:ascii="Times New Roman" w:hAnsi="Times New Roman" w:cs="Times New Roman"/>
                <w:b/>
              </w:rPr>
              <w:t>1 207 460,2</w:t>
            </w:r>
          </w:p>
        </w:tc>
        <w:tc>
          <w:tcPr>
            <w:tcW w:w="1701" w:type="dxa"/>
            <w:vAlign w:val="center"/>
          </w:tcPr>
          <w:p w:rsidR="007F2F4C" w:rsidRPr="00FE060E" w:rsidRDefault="007F2F4C" w:rsidP="007F2F4C">
            <w:pPr>
              <w:spacing w:line="220" w:lineRule="atLeast"/>
              <w:jc w:val="center"/>
              <w:rPr>
                <w:rFonts w:ascii="Times New Roman" w:hAnsi="Times New Roman" w:cs="Times New Roman"/>
                <w:b/>
              </w:rPr>
            </w:pPr>
            <w:r w:rsidRPr="00FE060E">
              <w:rPr>
                <w:rFonts w:ascii="Times New Roman" w:hAnsi="Times New Roman" w:cs="Times New Roman"/>
                <w:b/>
              </w:rPr>
              <w:t>Х</w:t>
            </w:r>
          </w:p>
        </w:tc>
        <w:tc>
          <w:tcPr>
            <w:tcW w:w="1775" w:type="dxa"/>
            <w:vAlign w:val="center"/>
          </w:tcPr>
          <w:p w:rsidR="007F2F4C" w:rsidRPr="00FE060E" w:rsidRDefault="000B217B" w:rsidP="001D29D9">
            <w:pPr>
              <w:spacing w:line="220" w:lineRule="atLeast"/>
              <w:jc w:val="center"/>
              <w:rPr>
                <w:rFonts w:ascii="Times New Roman" w:hAnsi="Times New Roman" w:cs="Times New Roman"/>
                <w:b/>
              </w:rPr>
            </w:pPr>
            <w:r>
              <w:rPr>
                <w:rFonts w:ascii="Times New Roman" w:hAnsi="Times New Roman" w:cs="Times New Roman"/>
                <w:b/>
              </w:rPr>
              <w:t xml:space="preserve">- 1 591 210,2 </w:t>
            </w:r>
          </w:p>
        </w:tc>
      </w:tr>
      <w:tr w:rsidR="007F2F4C" w:rsidTr="00CF402A">
        <w:trPr>
          <w:jc w:val="center"/>
        </w:trPr>
        <w:tc>
          <w:tcPr>
            <w:tcW w:w="4297" w:type="dxa"/>
            <w:vAlign w:val="center"/>
          </w:tcPr>
          <w:p w:rsidR="007F2F4C" w:rsidRPr="00FE060E" w:rsidRDefault="007F2F4C" w:rsidP="007F2F4C">
            <w:pPr>
              <w:spacing w:line="220" w:lineRule="atLeast"/>
              <w:jc w:val="both"/>
              <w:rPr>
                <w:rFonts w:ascii="Times New Roman" w:hAnsi="Times New Roman" w:cs="Times New Roman"/>
              </w:rPr>
            </w:pPr>
            <w:r w:rsidRPr="00FE060E">
              <w:rPr>
                <w:rFonts w:ascii="Times New Roman" w:hAnsi="Times New Roman" w:cs="Times New Roman"/>
              </w:rPr>
              <w:t>в том числе:</w:t>
            </w:r>
          </w:p>
        </w:tc>
        <w:tc>
          <w:tcPr>
            <w:tcW w:w="1560" w:type="dxa"/>
            <w:vAlign w:val="center"/>
          </w:tcPr>
          <w:p w:rsidR="007F2F4C" w:rsidRPr="00FE060E" w:rsidRDefault="007F2F4C" w:rsidP="007F2F4C">
            <w:pPr>
              <w:spacing w:line="220" w:lineRule="atLeast"/>
              <w:jc w:val="center"/>
              <w:rPr>
                <w:rFonts w:ascii="Times New Roman" w:hAnsi="Times New Roman" w:cs="Times New Roman"/>
              </w:rPr>
            </w:pPr>
          </w:p>
        </w:tc>
        <w:tc>
          <w:tcPr>
            <w:tcW w:w="1842" w:type="dxa"/>
          </w:tcPr>
          <w:p w:rsidR="007F2F4C" w:rsidRPr="00FE060E" w:rsidRDefault="007F2F4C" w:rsidP="007F2F4C">
            <w:pPr>
              <w:spacing w:line="220" w:lineRule="atLeast"/>
              <w:jc w:val="center"/>
              <w:rPr>
                <w:rFonts w:ascii="Times New Roman" w:hAnsi="Times New Roman" w:cs="Times New Roman"/>
              </w:rPr>
            </w:pPr>
          </w:p>
        </w:tc>
        <w:tc>
          <w:tcPr>
            <w:tcW w:w="1763" w:type="dxa"/>
            <w:vAlign w:val="center"/>
          </w:tcPr>
          <w:p w:rsidR="007F2F4C" w:rsidRPr="00FE060E" w:rsidRDefault="007F2F4C" w:rsidP="007F2F4C">
            <w:pPr>
              <w:spacing w:line="220" w:lineRule="atLeast"/>
              <w:jc w:val="center"/>
              <w:rPr>
                <w:rFonts w:ascii="Times New Roman" w:hAnsi="Times New Roman" w:cs="Times New Roman"/>
              </w:rPr>
            </w:pPr>
          </w:p>
        </w:tc>
        <w:tc>
          <w:tcPr>
            <w:tcW w:w="1559" w:type="dxa"/>
            <w:vAlign w:val="center"/>
          </w:tcPr>
          <w:p w:rsidR="007F2F4C" w:rsidRPr="00FE060E" w:rsidRDefault="007F2F4C" w:rsidP="007F2F4C">
            <w:pPr>
              <w:spacing w:line="220" w:lineRule="atLeast"/>
              <w:jc w:val="center"/>
              <w:rPr>
                <w:rFonts w:ascii="Times New Roman" w:hAnsi="Times New Roman" w:cs="Times New Roman"/>
              </w:rPr>
            </w:pPr>
          </w:p>
        </w:tc>
        <w:tc>
          <w:tcPr>
            <w:tcW w:w="1701" w:type="dxa"/>
          </w:tcPr>
          <w:p w:rsidR="007F2F4C" w:rsidRPr="00FE060E" w:rsidRDefault="007F2F4C" w:rsidP="007F2F4C">
            <w:pPr>
              <w:spacing w:line="220" w:lineRule="atLeast"/>
              <w:jc w:val="center"/>
              <w:rPr>
                <w:rFonts w:ascii="Times New Roman" w:hAnsi="Times New Roman" w:cs="Times New Roman"/>
              </w:rPr>
            </w:pPr>
          </w:p>
        </w:tc>
        <w:tc>
          <w:tcPr>
            <w:tcW w:w="1775" w:type="dxa"/>
            <w:vAlign w:val="center"/>
          </w:tcPr>
          <w:p w:rsidR="007F2F4C" w:rsidRPr="00FE060E" w:rsidRDefault="007F2F4C" w:rsidP="007F2F4C">
            <w:pPr>
              <w:spacing w:line="220" w:lineRule="atLeast"/>
              <w:jc w:val="center"/>
              <w:rPr>
                <w:rFonts w:ascii="Times New Roman" w:hAnsi="Times New Roman" w:cs="Times New Roman"/>
              </w:rPr>
            </w:pPr>
          </w:p>
        </w:tc>
      </w:tr>
      <w:tr w:rsidR="0035606B" w:rsidTr="00CF402A">
        <w:trPr>
          <w:jc w:val="center"/>
        </w:trPr>
        <w:tc>
          <w:tcPr>
            <w:tcW w:w="4297" w:type="dxa"/>
            <w:vAlign w:val="center"/>
          </w:tcPr>
          <w:p w:rsidR="0035606B" w:rsidRPr="00FE060E" w:rsidRDefault="0035606B" w:rsidP="0035606B">
            <w:pPr>
              <w:spacing w:line="220" w:lineRule="atLeast"/>
              <w:jc w:val="both"/>
              <w:rPr>
                <w:rFonts w:ascii="Times New Roman" w:hAnsi="Times New Roman" w:cs="Times New Roman"/>
              </w:rPr>
            </w:pPr>
            <w:r w:rsidRPr="00FE060E">
              <w:rPr>
                <w:rFonts w:ascii="Times New Roman" w:hAnsi="Times New Roman" w:cs="Times New Roman"/>
              </w:rPr>
              <w:t>Кредиты кредитных организаций в валюте Российской Федерации</w:t>
            </w:r>
          </w:p>
        </w:tc>
        <w:tc>
          <w:tcPr>
            <w:tcW w:w="1560" w:type="dxa"/>
            <w:vAlign w:val="center"/>
          </w:tcPr>
          <w:p w:rsidR="0035606B" w:rsidRPr="00FE060E" w:rsidRDefault="000B217B" w:rsidP="000C75D8">
            <w:pPr>
              <w:spacing w:line="220" w:lineRule="atLeast"/>
              <w:jc w:val="center"/>
              <w:rPr>
                <w:rFonts w:ascii="Times New Roman" w:hAnsi="Times New Roman" w:cs="Times New Roman"/>
              </w:rPr>
            </w:pPr>
            <w:r>
              <w:rPr>
                <w:rFonts w:ascii="Times New Roman" w:hAnsi="Times New Roman" w:cs="Times New Roman"/>
              </w:rPr>
              <w:t>541 167,0</w:t>
            </w:r>
          </w:p>
        </w:tc>
        <w:tc>
          <w:tcPr>
            <w:tcW w:w="1842" w:type="dxa"/>
            <w:vAlign w:val="center"/>
          </w:tcPr>
          <w:p w:rsidR="0035606B" w:rsidRPr="00FE060E" w:rsidRDefault="00B614D6" w:rsidP="0035606B">
            <w:pPr>
              <w:spacing w:line="220" w:lineRule="atLeast"/>
              <w:jc w:val="center"/>
              <w:rPr>
                <w:rFonts w:ascii="Times New Roman" w:hAnsi="Times New Roman" w:cs="Times New Roman"/>
              </w:rPr>
            </w:pPr>
            <w:r>
              <w:rPr>
                <w:rFonts w:ascii="Times New Roman" w:hAnsi="Times New Roman" w:cs="Times New Roman"/>
              </w:rPr>
              <w:t>730</w:t>
            </w:r>
            <w:r w:rsidRPr="00FE060E">
              <w:rPr>
                <w:rFonts w:ascii="Times New Roman" w:hAnsi="Times New Roman" w:cs="Times New Roman"/>
              </w:rPr>
              <w:t xml:space="preserve"> дней</w:t>
            </w:r>
          </w:p>
        </w:tc>
        <w:tc>
          <w:tcPr>
            <w:tcW w:w="1763" w:type="dxa"/>
            <w:vAlign w:val="center"/>
          </w:tcPr>
          <w:p w:rsidR="0035606B" w:rsidRPr="00FE060E" w:rsidRDefault="000B217B" w:rsidP="001D29D9">
            <w:pPr>
              <w:spacing w:line="220" w:lineRule="atLeast"/>
              <w:jc w:val="center"/>
              <w:rPr>
                <w:rFonts w:ascii="Times New Roman" w:hAnsi="Times New Roman" w:cs="Times New Roman"/>
              </w:rPr>
            </w:pPr>
            <w:r>
              <w:rPr>
                <w:rFonts w:ascii="Times New Roman" w:hAnsi="Times New Roman" w:cs="Times New Roman"/>
              </w:rPr>
              <w:t>-</w:t>
            </w:r>
            <w:r w:rsidR="00CA11D3">
              <w:rPr>
                <w:rFonts w:ascii="Times New Roman" w:hAnsi="Times New Roman" w:cs="Times New Roman"/>
              </w:rPr>
              <w:t xml:space="preserve"> </w:t>
            </w:r>
            <w:r>
              <w:rPr>
                <w:rFonts w:ascii="Times New Roman" w:hAnsi="Times New Roman" w:cs="Times New Roman"/>
              </w:rPr>
              <w:t>462 999,0</w:t>
            </w:r>
          </w:p>
        </w:tc>
        <w:tc>
          <w:tcPr>
            <w:tcW w:w="1559" w:type="dxa"/>
            <w:vAlign w:val="center"/>
          </w:tcPr>
          <w:p w:rsidR="0035606B" w:rsidRPr="00FE060E" w:rsidRDefault="000B217B" w:rsidP="0035606B">
            <w:pPr>
              <w:spacing w:line="220" w:lineRule="atLeast"/>
              <w:jc w:val="center"/>
              <w:rPr>
                <w:rFonts w:ascii="Times New Roman" w:hAnsi="Times New Roman" w:cs="Times New Roman"/>
              </w:rPr>
            </w:pPr>
            <w:r>
              <w:rPr>
                <w:rFonts w:ascii="Times New Roman" w:hAnsi="Times New Roman" w:cs="Times New Roman"/>
              </w:rPr>
              <w:t>607 460,2</w:t>
            </w:r>
          </w:p>
        </w:tc>
        <w:tc>
          <w:tcPr>
            <w:tcW w:w="1701" w:type="dxa"/>
            <w:vAlign w:val="center"/>
          </w:tcPr>
          <w:p w:rsidR="0035606B" w:rsidRPr="00FE060E" w:rsidRDefault="00B614D6" w:rsidP="0035606B">
            <w:pPr>
              <w:spacing w:line="220" w:lineRule="atLeast"/>
              <w:jc w:val="center"/>
              <w:rPr>
                <w:rFonts w:ascii="Times New Roman" w:hAnsi="Times New Roman" w:cs="Times New Roman"/>
              </w:rPr>
            </w:pPr>
            <w:r>
              <w:rPr>
                <w:rFonts w:ascii="Times New Roman" w:hAnsi="Times New Roman" w:cs="Times New Roman"/>
              </w:rPr>
              <w:t>730</w:t>
            </w:r>
            <w:r w:rsidRPr="00FE060E">
              <w:rPr>
                <w:rFonts w:ascii="Times New Roman" w:hAnsi="Times New Roman" w:cs="Times New Roman"/>
              </w:rPr>
              <w:t xml:space="preserve"> дней</w:t>
            </w:r>
          </w:p>
        </w:tc>
        <w:tc>
          <w:tcPr>
            <w:tcW w:w="1775" w:type="dxa"/>
            <w:vAlign w:val="center"/>
          </w:tcPr>
          <w:p w:rsidR="0035606B" w:rsidRPr="00FE060E" w:rsidRDefault="000B217B" w:rsidP="001D29D9">
            <w:pPr>
              <w:spacing w:line="220" w:lineRule="atLeast"/>
              <w:jc w:val="center"/>
              <w:rPr>
                <w:rFonts w:ascii="Times New Roman" w:hAnsi="Times New Roman" w:cs="Times New Roman"/>
              </w:rPr>
            </w:pPr>
            <w:r>
              <w:rPr>
                <w:rFonts w:ascii="Times New Roman" w:hAnsi="Times New Roman" w:cs="Times New Roman"/>
              </w:rPr>
              <w:t>- 541 167,0</w:t>
            </w:r>
          </w:p>
        </w:tc>
      </w:tr>
      <w:tr w:rsidR="004E5D21" w:rsidTr="00CF402A">
        <w:trPr>
          <w:jc w:val="center"/>
        </w:trPr>
        <w:tc>
          <w:tcPr>
            <w:tcW w:w="4297" w:type="dxa"/>
          </w:tcPr>
          <w:p w:rsidR="004E5D21" w:rsidRPr="00C97503" w:rsidRDefault="004E5D21" w:rsidP="004E5D21">
            <w:pPr>
              <w:autoSpaceDE w:val="0"/>
              <w:autoSpaceDN w:val="0"/>
              <w:adjustRightInd w:val="0"/>
              <w:jc w:val="both"/>
              <w:rPr>
                <w:rFonts w:ascii="Times New Roman" w:hAnsi="Times New Roman" w:cs="Times New Roman"/>
              </w:rPr>
            </w:pPr>
            <w:r w:rsidRPr="00C97503">
              <w:rPr>
                <w:rFonts w:ascii="Times New Roman" w:hAnsi="Times New Roman" w:cs="Times New Roman"/>
              </w:rPr>
              <w:t>Бюджетные кредиты из других бюджетов бюджетной системы Российской Федерации в валюте Российской Федерации (за исключением бюджетных кредитов на пополнение остатка средств на едином счете бюджета субъекта Российской Федерации за счет временно свободных средств единого счета федерального бюджета, бюджетных кредитов на финансовое обеспечение реализации инфраструктурных проектов)</w:t>
            </w:r>
          </w:p>
        </w:tc>
        <w:tc>
          <w:tcPr>
            <w:tcW w:w="1560" w:type="dxa"/>
            <w:vAlign w:val="center"/>
          </w:tcPr>
          <w:p w:rsidR="004E5D21" w:rsidRPr="00FE060E" w:rsidRDefault="004E5D21" w:rsidP="004E5D21">
            <w:pPr>
              <w:spacing w:line="220" w:lineRule="atLeast"/>
              <w:jc w:val="center"/>
              <w:rPr>
                <w:rFonts w:ascii="Times New Roman" w:hAnsi="Times New Roman" w:cs="Times New Roman"/>
              </w:rPr>
            </w:pPr>
            <w:r>
              <w:rPr>
                <w:rFonts w:ascii="Times New Roman" w:hAnsi="Times New Roman" w:cs="Times New Roman"/>
              </w:rPr>
              <w:t>0,0</w:t>
            </w:r>
          </w:p>
        </w:tc>
        <w:tc>
          <w:tcPr>
            <w:tcW w:w="1842" w:type="dxa"/>
            <w:vAlign w:val="center"/>
          </w:tcPr>
          <w:p w:rsidR="004E5D21" w:rsidRPr="00FE060E" w:rsidRDefault="004E5D21" w:rsidP="004E5D21">
            <w:pPr>
              <w:spacing w:line="220" w:lineRule="atLeast"/>
              <w:jc w:val="center"/>
              <w:rPr>
                <w:rFonts w:ascii="Times New Roman" w:hAnsi="Times New Roman" w:cs="Times New Roman"/>
              </w:rPr>
            </w:pPr>
            <w:r w:rsidRPr="00FE060E">
              <w:rPr>
                <w:rFonts w:ascii="Times New Roman" w:hAnsi="Times New Roman" w:cs="Times New Roman"/>
              </w:rPr>
              <w:t>Х</w:t>
            </w:r>
          </w:p>
        </w:tc>
        <w:tc>
          <w:tcPr>
            <w:tcW w:w="1763" w:type="dxa"/>
            <w:vAlign w:val="center"/>
          </w:tcPr>
          <w:p w:rsidR="004E5D21" w:rsidRPr="00FE060E" w:rsidRDefault="004E5D21" w:rsidP="004E5D21">
            <w:pPr>
              <w:spacing w:line="220" w:lineRule="atLeast"/>
              <w:jc w:val="center"/>
              <w:rPr>
                <w:rFonts w:ascii="Times New Roman" w:hAnsi="Times New Roman" w:cs="Times New Roman"/>
              </w:rPr>
            </w:pPr>
            <w:r>
              <w:rPr>
                <w:rFonts w:ascii="Times New Roman" w:hAnsi="Times New Roman" w:cs="Times New Roman"/>
              </w:rPr>
              <w:t>- 49 053,0</w:t>
            </w:r>
          </w:p>
        </w:tc>
        <w:tc>
          <w:tcPr>
            <w:tcW w:w="1559" w:type="dxa"/>
            <w:vAlign w:val="center"/>
          </w:tcPr>
          <w:p w:rsidR="004E5D21" w:rsidRPr="00FE060E" w:rsidRDefault="004E5D21" w:rsidP="004E5D21">
            <w:pPr>
              <w:spacing w:line="220" w:lineRule="atLeast"/>
              <w:jc w:val="center"/>
              <w:rPr>
                <w:rFonts w:ascii="Times New Roman" w:hAnsi="Times New Roman" w:cs="Times New Roman"/>
              </w:rPr>
            </w:pPr>
            <w:r w:rsidRPr="00FE060E">
              <w:rPr>
                <w:rFonts w:ascii="Times New Roman" w:hAnsi="Times New Roman" w:cs="Times New Roman"/>
              </w:rPr>
              <w:t>0,0</w:t>
            </w:r>
          </w:p>
        </w:tc>
        <w:tc>
          <w:tcPr>
            <w:tcW w:w="1701" w:type="dxa"/>
            <w:vAlign w:val="center"/>
          </w:tcPr>
          <w:p w:rsidR="004E5D21" w:rsidRPr="00FE060E" w:rsidRDefault="004E5D21" w:rsidP="004E5D21">
            <w:pPr>
              <w:spacing w:line="220" w:lineRule="atLeast"/>
              <w:jc w:val="center"/>
              <w:rPr>
                <w:rFonts w:ascii="Times New Roman" w:hAnsi="Times New Roman" w:cs="Times New Roman"/>
              </w:rPr>
            </w:pPr>
            <w:r w:rsidRPr="00FE060E">
              <w:rPr>
                <w:rFonts w:ascii="Times New Roman" w:hAnsi="Times New Roman" w:cs="Times New Roman"/>
              </w:rPr>
              <w:t>Х</w:t>
            </w:r>
          </w:p>
        </w:tc>
        <w:tc>
          <w:tcPr>
            <w:tcW w:w="1775" w:type="dxa"/>
            <w:vAlign w:val="center"/>
          </w:tcPr>
          <w:p w:rsidR="004E5D21" w:rsidRPr="00FE060E" w:rsidRDefault="004E5D21" w:rsidP="00CA11D3">
            <w:pPr>
              <w:spacing w:line="220" w:lineRule="atLeast"/>
              <w:jc w:val="center"/>
              <w:rPr>
                <w:rFonts w:ascii="Times New Roman" w:hAnsi="Times New Roman" w:cs="Times New Roman"/>
              </w:rPr>
            </w:pPr>
            <w:r>
              <w:rPr>
                <w:rFonts w:ascii="Times New Roman" w:hAnsi="Times New Roman" w:cs="Times New Roman"/>
              </w:rPr>
              <w:t>- 181 405,</w:t>
            </w:r>
            <w:r w:rsidR="00CA11D3">
              <w:rPr>
                <w:rFonts w:ascii="Times New Roman" w:hAnsi="Times New Roman" w:cs="Times New Roman"/>
              </w:rPr>
              <w:t>7</w:t>
            </w:r>
          </w:p>
        </w:tc>
      </w:tr>
      <w:tr w:rsidR="004E5D21" w:rsidTr="00CF402A">
        <w:trPr>
          <w:jc w:val="center"/>
        </w:trPr>
        <w:tc>
          <w:tcPr>
            <w:tcW w:w="4297" w:type="dxa"/>
          </w:tcPr>
          <w:p w:rsidR="004E5D21" w:rsidRPr="00C97503" w:rsidRDefault="004E5D21" w:rsidP="004E5D21">
            <w:pPr>
              <w:autoSpaceDE w:val="0"/>
              <w:autoSpaceDN w:val="0"/>
              <w:adjustRightInd w:val="0"/>
              <w:jc w:val="both"/>
              <w:rPr>
                <w:rFonts w:ascii="Times New Roman" w:hAnsi="Times New Roman" w:cs="Times New Roman"/>
              </w:rPr>
            </w:pPr>
            <w:r w:rsidRPr="00C97503">
              <w:rPr>
                <w:rFonts w:ascii="Times New Roman" w:hAnsi="Times New Roman" w:cs="Times New Roman"/>
              </w:rPr>
              <w:t xml:space="preserve">Бюджетные кредиты из других бюджетов бюджетной системы Российской Федерации в валюте Российской </w:t>
            </w:r>
            <w:r w:rsidRPr="00C97503">
              <w:rPr>
                <w:rFonts w:ascii="Times New Roman" w:hAnsi="Times New Roman" w:cs="Times New Roman"/>
              </w:rPr>
              <w:lastRenderedPageBreak/>
              <w:t>Федерации (бюджетные кредиты на пополнение остатка средств на едином счете бюджета субъекта Российской Федерации за счет временно свободных средств единого счета федерального бюджета)</w:t>
            </w:r>
          </w:p>
        </w:tc>
        <w:tc>
          <w:tcPr>
            <w:tcW w:w="1560" w:type="dxa"/>
            <w:vAlign w:val="center"/>
          </w:tcPr>
          <w:p w:rsidR="004E5D21" w:rsidRPr="00FE060E" w:rsidRDefault="004E5D21" w:rsidP="004E5D21">
            <w:pPr>
              <w:spacing w:line="220" w:lineRule="atLeast"/>
              <w:jc w:val="center"/>
              <w:rPr>
                <w:rFonts w:ascii="Times New Roman" w:hAnsi="Times New Roman" w:cs="Times New Roman"/>
              </w:rPr>
            </w:pPr>
            <w:r>
              <w:rPr>
                <w:rFonts w:ascii="Times New Roman" w:hAnsi="Times New Roman" w:cs="Times New Roman"/>
              </w:rPr>
              <w:lastRenderedPageBreak/>
              <w:t>6</w:t>
            </w:r>
            <w:r w:rsidRPr="00FE060E">
              <w:rPr>
                <w:rFonts w:ascii="Times New Roman" w:hAnsi="Times New Roman" w:cs="Times New Roman"/>
              </w:rPr>
              <w:t>00 000,0</w:t>
            </w:r>
          </w:p>
        </w:tc>
        <w:tc>
          <w:tcPr>
            <w:tcW w:w="1842" w:type="dxa"/>
            <w:vAlign w:val="center"/>
          </w:tcPr>
          <w:p w:rsidR="004E5D21" w:rsidRPr="00FE060E" w:rsidRDefault="004E5D21" w:rsidP="004E5D21">
            <w:pPr>
              <w:spacing w:line="220" w:lineRule="atLeast"/>
              <w:jc w:val="center"/>
              <w:rPr>
                <w:rFonts w:ascii="Times New Roman" w:hAnsi="Times New Roman" w:cs="Times New Roman"/>
              </w:rPr>
            </w:pPr>
            <w:r>
              <w:rPr>
                <w:rFonts w:ascii="Times New Roman" w:hAnsi="Times New Roman" w:cs="Times New Roman"/>
              </w:rPr>
              <w:t>240</w:t>
            </w:r>
            <w:r w:rsidRPr="00FE060E">
              <w:rPr>
                <w:rFonts w:ascii="Times New Roman" w:hAnsi="Times New Roman" w:cs="Times New Roman"/>
              </w:rPr>
              <w:t xml:space="preserve"> дней</w:t>
            </w:r>
          </w:p>
        </w:tc>
        <w:tc>
          <w:tcPr>
            <w:tcW w:w="1763" w:type="dxa"/>
            <w:vAlign w:val="center"/>
          </w:tcPr>
          <w:p w:rsidR="004E5D21" w:rsidRPr="00FE060E" w:rsidRDefault="004E5D21" w:rsidP="004E5D21">
            <w:pPr>
              <w:spacing w:line="220" w:lineRule="atLeast"/>
              <w:jc w:val="center"/>
              <w:rPr>
                <w:rFonts w:ascii="Times New Roman" w:hAnsi="Times New Roman" w:cs="Times New Roman"/>
              </w:rPr>
            </w:pPr>
            <w:r w:rsidRPr="00FE060E">
              <w:rPr>
                <w:rFonts w:ascii="Times New Roman" w:hAnsi="Times New Roman" w:cs="Times New Roman"/>
              </w:rPr>
              <w:t>-</w:t>
            </w:r>
            <w:r>
              <w:rPr>
                <w:rFonts w:ascii="Times New Roman" w:hAnsi="Times New Roman" w:cs="Times New Roman"/>
              </w:rPr>
              <w:t xml:space="preserve"> 6</w:t>
            </w:r>
            <w:r w:rsidRPr="00FE060E">
              <w:rPr>
                <w:rFonts w:ascii="Times New Roman" w:hAnsi="Times New Roman" w:cs="Times New Roman"/>
              </w:rPr>
              <w:t>00 000,0</w:t>
            </w:r>
          </w:p>
        </w:tc>
        <w:tc>
          <w:tcPr>
            <w:tcW w:w="1559" w:type="dxa"/>
            <w:vAlign w:val="center"/>
          </w:tcPr>
          <w:p w:rsidR="004E5D21" w:rsidRPr="00FE060E" w:rsidRDefault="004E5D21" w:rsidP="004E5D21">
            <w:pPr>
              <w:spacing w:line="220" w:lineRule="atLeast"/>
              <w:jc w:val="center"/>
              <w:rPr>
                <w:rFonts w:ascii="Times New Roman" w:hAnsi="Times New Roman" w:cs="Times New Roman"/>
              </w:rPr>
            </w:pPr>
            <w:r w:rsidRPr="00FE060E">
              <w:rPr>
                <w:rFonts w:ascii="Times New Roman" w:hAnsi="Times New Roman" w:cs="Times New Roman"/>
              </w:rPr>
              <w:t>600 000,0</w:t>
            </w:r>
          </w:p>
        </w:tc>
        <w:tc>
          <w:tcPr>
            <w:tcW w:w="1701" w:type="dxa"/>
            <w:vAlign w:val="center"/>
          </w:tcPr>
          <w:p w:rsidR="004E5D21" w:rsidRPr="00FE060E" w:rsidRDefault="004E5D21" w:rsidP="004E5D21">
            <w:pPr>
              <w:spacing w:line="220" w:lineRule="atLeast"/>
              <w:jc w:val="center"/>
              <w:rPr>
                <w:rFonts w:ascii="Times New Roman" w:hAnsi="Times New Roman" w:cs="Times New Roman"/>
              </w:rPr>
            </w:pPr>
            <w:r>
              <w:rPr>
                <w:rFonts w:ascii="Times New Roman" w:hAnsi="Times New Roman" w:cs="Times New Roman"/>
              </w:rPr>
              <w:t>240</w:t>
            </w:r>
            <w:r w:rsidRPr="00FE060E">
              <w:rPr>
                <w:rFonts w:ascii="Times New Roman" w:hAnsi="Times New Roman" w:cs="Times New Roman"/>
              </w:rPr>
              <w:t xml:space="preserve"> дней</w:t>
            </w:r>
          </w:p>
        </w:tc>
        <w:tc>
          <w:tcPr>
            <w:tcW w:w="1775" w:type="dxa"/>
            <w:vAlign w:val="center"/>
          </w:tcPr>
          <w:p w:rsidR="004E5D21" w:rsidRPr="00FE060E" w:rsidRDefault="004E5D21" w:rsidP="004E5D21">
            <w:pPr>
              <w:spacing w:line="220" w:lineRule="atLeast"/>
              <w:jc w:val="center"/>
              <w:rPr>
                <w:rFonts w:ascii="Times New Roman" w:hAnsi="Times New Roman" w:cs="Times New Roman"/>
              </w:rPr>
            </w:pPr>
            <w:r w:rsidRPr="00FE060E">
              <w:rPr>
                <w:rFonts w:ascii="Times New Roman" w:hAnsi="Times New Roman" w:cs="Times New Roman"/>
              </w:rPr>
              <w:t>-</w:t>
            </w:r>
            <w:r>
              <w:rPr>
                <w:rFonts w:ascii="Times New Roman" w:hAnsi="Times New Roman" w:cs="Times New Roman"/>
              </w:rPr>
              <w:t xml:space="preserve"> </w:t>
            </w:r>
            <w:r w:rsidRPr="00FE060E">
              <w:rPr>
                <w:rFonts w:ascii="Times New Roman" w:hAnsi="Times New Roman" w:cs="Times New Roman"/>
              </w:rPr>
              <w:t>600 000,0</w:t>
            </w:r>
          </w:p>
        </w:tc>
      </w:tr>
      <w:tr w:rsidR="004E5D21" w:rsidTr="00CF402A">
        <w:trPr>
          <w:jc w:val="center"/>
        </w:trPr>
        <w:tc>
          <w:tcPr>
            <w:tcW w:w="4297" w:type="dxa"/>
          </w:tcPr>
          <w:p w:rsidR="004E5D21" w:rsidRPr="00C97503" w:rsidRDefault="004E5D21" w:rsidP="004E5D21">
            <w:pPr>
              <w:autoSpaceDE w:val="0"/>
              <w:autoSpaceDN w:val="0"/>
              <w:adjustRightInd w:val="0"/>
              <w:jc w:val="both"/>
              <w:rPr>
                <w:rFonts w:ascii="Times New Roman" w:hAnsi="Times New Roman" w:cs="Times New Roman"/>
              </w:rPr>
            </w:pPr>
            <w:r w:rsidRPr="00C97503">
              <w:rPr>
                <w:rFonts w:ascii="Times New Roman" w:hAnsi="Times New Roman" w:cs="Times New Roman"/>
              </w:rPr>
              <w:lastRenderedPageBreak/>
              <w:t>Бюджетные кредиты из других бюджетов бюджетной системы Российской Федерации в валюте Российской Федерации (бюджетные кредиты на финансовое обеспечение реализации инфраструктурных проектов)</w:t>
            </w:r>
          </w:p>
        </w:tc>
        <w:tc>
          <w:tcPr>
            <w:tcW w:w="1560" w:type="dxa"/>
            <w:vAlign w:val="center"/>
          </w:tcPr>
          <w:p w:rsidR="004E5D21" w:rsidRDefault="004E5D21" w:rsidP="004E5D21">
            <w:pPr>
              <w:spacing w:line="220" w:lineRule="atLeast"/>
              <w:jc w:val="center"/>
              <w:rPr>
                <w:rFonts w:ascii="Times New Roman" w:hAnsi="Times New Roman" w:cs="Times New Roman"/>
              </w:rPr>
            </w:pPr>
            <w:r>
              <w:rPr>
                <w:rFonts w:ascii="Times New Roman" w:hAnsi="Times New Roman" w:cs="Times New Roman"/>
              </w:rPr>
              <w:t>284 674,0</w:t>
            </w:r>
          </w:p>
        </w:tc>
        <w:tc>
          <w:tcPr>
            <w:tcW w:w="1842" w:type="dxa"/>
            <w:vAlign w:val="center"/>
          </w:tcPr>
          <w:p w:rsidR="004E5D21" w:rsidRDefault="004E5D21" w:rsidP="004E5D21">
            <w:pPr>
              <w:spacing w:line="220" w:lineRule="atLeast"/>
              <w:jc w:val="center"/>
              <w:rPr>
                <w:rFonts w:ascii="Times New Roman" w:hAnsi="Times New Roman" w:cs="Times New Roman"/>
              </w:rPr>
            </w:pPr>
            <w:r w:rsidRPr="00FE060E">
              <w:rPr>
                <w:rFonts w:ascii="Times New Roman" w:hAnsi="Times New Roman" w:cs="Times New Roman"/>
              </w:rPr>
              <w:t>Х</w:t>
            </w:r>
          </w:p>
        </w:tc>
        <w:tc>
          <w:tcPr>
            <w:tcW w:w="1763" w:type="dxa"/>
            <w:vAlign w:val="center"/>
          </w:tcPr>
          <w:p w:rsidR="004E5D21" w:rsidRPr="00FE060E" w:rsidRDefault="004E5D21" w:rsidP="004E5D21">
            <w:pPr>
              <w:spacing w:line="220" w:lineRule="atLeast"/>
              <w:jc w:val="center"/>
              <w:rPr>
                <w:rFonts w:ascii="Times New Roman" w:hAnsi="Times New Roman" w:cs="Times New Roman"/>
              </w:rPr>
            </w:pPr>
            <w:r>
              <w:rPr>
                <w:rFonts w:ascii="Times New Roman" w:hAnsi="Times New Roman" w:cs="Times New Roman"/>
              </w:rPr>
              <w:t>- 29 115,0</w:t>
            </w:r>
          </w:p>
        </w:tc>
        <w:tc>
          <w:tcPr>
            <w:tcW w:w="1559" w:type="dxa"/>
            <w:vAlign w:val="center"/>
          </w:tcPr>
          <w:p w:rsidR="004E5D21" w:rsidRPr="00FE060E" w:rsidRDefault="004E5D21" w:rsidP="004E5D21">
            <w:pPr>
              <w:spacing w:line="220" w:lineRule="atLeast"/>
              <w:jc w:val="center"/>
              <w:rPr>
                <w:rFonts w:ascii="Times New Roman" w:hAnsi="Times New Roman" w:cs="Times New Roman"/>
              </w:rPr>
            </w:pPr>
            <w:r>
              <w:rPr>
                <w:rFonts w:ascii="Times New Roman" w:hAnsi="Times New Roman" w:cs="Times New Roman"/>
              </w:rPr>
              <w:t>0,0</w:t>
            </w:r>
          </w:p>
        </w:tc>
        <w:tc>
          <w:tcPr>
            <w:tcW w:w="1701" w:type="dxa"/>
            <w:vAlign w:val="center"/>
          </w:tcPr>
          <w:p w:rsidR="004E5D21" w:rsidRDefault="004E5D21" w:rsidP="004E5D21">
            <w:pPr>
              <w:spacing w:line="220" w:lineRule="atLeast"/>
              <w:jc w:val="center"/>
              <w:rPr>
                <w:rFonts w:ascii="Times New Roman" w:hAnsi="Times New Roman" w:cs="Times New Roman"/>
              </w:rPr>
            </w:pPr>
            <w:r w:rsidRPr="00FE060E">
              <w:rPr>
                <w:rFonts w:ascii="Times New Roman" w:hAnsi="Times New Roman" w:cs="Times New Roman"/>
              </w:rPr>
              <w:t>Х</w:t>
            </w:r>
          </w:p>
        </w:tc>
        <w:tc>
          <w:tcPr>
            <w:tcW w:w="1775" w:type="dxa"/>
            <w:vAlign w:val="center"/>
          </w:tcPr>
          <w:p w:rsidR="004E5D21" w:rsidRPr="00FE060E" w:rsidRDefault="004E5D21" w:rsidP="004E5D21">
            <w:pPr>
              <w:spacing w:line="220" w:lineRule="atLeast"/>
              <w:jc w:val="center"/>
              <w:rPr>
                <w:rFonts w:ascii="Times New Roman" w:hAnsi="Times New Roman" w:cs="Times New Roman"/>
              </w:rPr>
            </w:pPr>
            <w:r>
              <w:rPr>
                <w:rFonts w:ascii="Times New Roman" w:hAnsi="Times New Roman" w:cs="Times New Roman"/>
              </w:rPr>
              <w:t>- 58 230,0</w:t>
            </w:r>
          </w:p>
        </w:tc>
      </w:tr>
      <w:tr w:rsidR="004E5D21" w:rsidTr="00CF402A">
        <w:trPr>
          <w:jc w:val="center"/>
        </w:trPr>
        <w:tc>
          <w:tcPr>
            <w:tcW w:w="4297" w:type="dxa"/>
          </w:tcPr>
          <w:p w:rsidR="004E5D21" w:rsidRPr="00C97503" w:rsidRDefault="004E5D21" w:rsidP="004E5D21">
            <w:pPr>
              <w:autoSpaceDE w:val="0"/>
              <w:autoSpaceDN w:val="0"/>
              <w:adjustRightInd w:val="0"/>
              <w:jc w:val="both"/>
              <w:rPr>
                <w:rFonts w:ascii="Times New Roman" w:hAnsi="Times New Roman" w:cs="Times New Roman"/>
              </w:rPr>
            </w:pPr>
            <w:r w:rsidRPr="00C97503">
              <w:rPr>
                <w:rFonts w:ascii="Times New Roman" w:hAnsi="Times New Roman" w:cs="Times New Roman"/>
              </w:rPr>
              <w:t xml:space="preserve">Бюджетные кредиты из других бюджетов бюджетной системы Российской Федерации в валюте Российской Федерации </w:t>
            </w:r>
            <w:r>
              <w:rPr>
                <w:rFonts w:ascii="Times New Roman" w:hAnsi="Times New Roman" w:cs="Times New Roman"/>
                <w:sz w:val="24"/>
                <w:szCs w:val="24"/>
              </w:rPr>
              <w:t>(бюджетные кредиты, предоставленные бюджетам субъектов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субъекта Российской Федерации (муниципального образования)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w:t>
            </w:r>
          </w:p>
        </w:tc>
        <w:tc>
          <w:tcPr>
            <w:tcW w:w="1560" w:type="dxa"/>
            <w:vAlign w:val="center"/>
          </w:tcPr>
          <w:p w:rsidR="004E5D21" w:rsidRDefault="004E5D21" w:rsidP="004E5D21">
            <w:pPr>
              <w:spacing w:line="220" w:lineRule="atLeast"/>
              <w:jc w:val="center"/>
              <w:rPr>
                <w:rFonts w:ascii="Times New Roman" w:hAnsi="Times New Roman" w:cs="Times New Roman"/>
              </w:rPr>
            </w:pPr>
            <w:r>
              <w:rPr>
                <w:rFonts w:ascii="Times New Roman" w:hAnsi="Times New Roman" w:cs="Times New Roman"/>
              </w:rPr>
              <w:t>0,0</w:t>
            </w:r>
          </w:p>
        </w:tc>
        <w:tc>
          <w:tcPr>
            <w:tcW w:w="1842" w:type="dxa"/>
            <w:vAlign w:val="center"/>
          </w:tcPr>
          <w:p w:rsidR="004E5D21" w:rsidRDefault="004E5D21" w:rsidP="004E5D21">
            <w:pPr>
              <w:spacing w:line="220" w:lineRule="atLeast"/>
              <w:jc w:val="center"/>
              <w:rPr>
                <w:rFonts w:ascii="Times New Roman" w:hAnsi="Times New Roman" w:cs="Times New Roman"/>
              </w:rPr>
            </w:pPr>
            <w:r w:rsidRPr="00FE060E">
              <w:rPr>
                <w:rFonts w:ascii="Times New Roman" w:hAnsi="Times New Roman" w:cs="Times New Roman"/>
              </w:rPr>
              <w:t>Х</w:t>
            </w:r>
          </w:p>
        </w:tc>
        <w:tc>
          <w:tcPr>
            <w:tcW w:w="1763" w:type="dxa"/>
            <w:vAlign w:val="center"/>
          </w:tcPr>
          <w:p w:rsidR="004E5D21" w:rsidRPr="00FE060E" w:rsidRDefault="004E5D21" w:rsidP="004E5D21">
            <w:pPr>
              <w:spacing w:line="220" w:lineRule="atLeast"/>
              <w:jc w:val="center"/>
              <w:rPr>
                <w:rFonts w:ascii="Times New Roman" w:hAnsi="Times New Roman" w:cs="Times New Roman"/>
              </w:rPr>
            </w:pPr>
            <w:r>
              <w:rPr>
                <w:rFonts w:ascii="Times New Roman" w:hAnsi="Times New Roman" w:cs="Times New Roman"/>
              </w:rPr>
              <w:t>0,0</w:t>
            </w:r>
          </w:p>
        </w:tc>
        <w:tc>
          <w:tcPr>
            <w:tcW w:w="1559" w:type="dxa"/>
            <w:vAlign w:val="center"/>
          </w:tcPr>
          <w:p w:rsidR="004E5D21" w:rsidRPr="00FE060E" w:rsidRDefault="004E5D21" w:rsidP="004E5D21">
            <w:pPr>
              <w:spacing w:line="220" w:lineRule="atLeast"/>
              <w:jc w:val="center"/>
              <w:rPr>
                <w:rFonts w:ascii="Times New Roman" w:hAnsi="Times New Roman" w:cs="Times New Roman"/>
              </w:rPr>
            </w:pPr>
            <w:r>
              <w:rPr>
                <w:rFonts w:ascii="Times New Roman" w:hAnsi="Times New Roman" w:cs="Times New Roman"/>
              </w:rPr>
              <w:t>0,0</w:t>
            </w:r>
          </w:p>
        </w:tc>
        <w:tc>
          <w:tcPr>
            <w:tcW w:w="1701" w:type="dxa"/>
            <w:vAlign w:val="center"/>
          </w:tcPr>
          <w:p w:rsidR="004E5D21" w:rsidRDefault="004E5D21" w:rsidP="004E5D21">
            <w:pPr>
              <w:spacing w:line="220" w:lineRule="atLeast"/>
              <w:jc w:val="center"/>
              <w:rPr>
                <w:rFonts w:ascii="Times New Roman" w:hAnsi="Times New Roman" w:cs="Times New Roman"/>
              </w:rPr>
            </w:pPr>
            <w:r w:rsidRPr="00FE060E">
              <w:rPr>
                <w:rFonts w:ascii="Times New Roman" w:hAnsi="Times New Roman" w:cs="Times New Roman"/>
              </w:rPr>
              <w:t>Х</w:t>
            </w:r>
          </w:p>
        </w:tc>
        <w:tc>
          <w:tcPr>
            <w:tcW w:w="1775" w:type="dxa"/>
            <w:vAlign w:val="center"/>
          </w:tcPr>
          <w:p w:rsidR="004E5D21" w:rsidRPr="00FE060E" w:rsidRDefault="004E5D21" w:rsidP="004E5D21">
            <w:pPr>
              <w:spacing w:line="220" w:lineRule="atLeast"/>
              <w:jc w:val="center"/>
              <w:rPr>
                <w:rFonts w:ascii="Times New Roman" w:hAnsi="Times New Roman" w:cs="Times New Roman"/>
              </w:rPr>
            </w:pPr>
            <w:r>
              <w:rPr>
                <w:rFonts w:ascii="Times New Roman" w:hAnsi="Times New Roman" w:cs="Times New Roman"/>
              </w:rPr>
              <w:t>- 210 407,5</w:t>
            </w:r>
          </w:p>
        </w:tc>
      </w:tr>
    </w:tbl>
    <w:p w:rsidR="00AD3D68" w:rsidRDefault="00AD3D68" w:rsidP="00AD3D68">
      <w:pPr>
        <w:spacing w:after="1" w:line="220" w:lineRule="atLeast"/>
        <w:rPr>
          <w:rFonts w:ascii="Times New Roman" w:hAnsi="Times New Roman" w:cs="Times New Roman"/>
          <w:sz w:val="24"/>
          <w:szCs w:val="24"/>
        </w:rPr>
      </w:pPr>
    </w:p>
    <w:p w:rsidR="00A104D9" w:rsidRDefault="00A104D9"/>
    <w:sectPr w:rsidR="00A104D9" w:rsidSect="004B02A9">
      <w:headerReference w:type="default" r:id="rId6"/>
      <w:pgSz w:w="16838" w:h="11906" w:orient="landscape"/>
      <w:pgMar w:top="1418" w:right="1134" w:bottom="851" w:left="1418" w:header="709" w:footer="709" w:gutter="0"/>
      <w:pgNumType w:start="47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02A9" w:rsidRDefault="004B02A9" w:rsidP="004B02A9">
      <w:pPr>
        <w:spacing w:after="0" w:line="240" w:lineRule="auto"/>
      </w:pPr>
      <w:r>
        <w:separator/>
      </w:r>
    </w:p>
  </w:endnote>
  <w:endnote w:type="continuationSeparator" w:id="0">
    <w:p w:rsidR="004B02A9" w:rsidRDefault="004B02A9" w:rsidP="004B02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entury Gothic"/>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02A9" w:rsidRDefault="004B02A9" w:rsidP="004B02A9">
      <w:pPr>
        <w:spacing w:after="0" w:line="240" w:lineRule="auto"/>
      </w:pPr>
      <w:r>
        <w:separator/>
      </w:r>
    </w:p>
  </w:footnote>
  <w:footnote w:type="continuationSeparator" w:id="0">
    <w:p w:rsidR="004B02A9" w:rsidRDefault="004B02A9" w:rsidP="004B02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7178070"/>
      <w:docPartObj>
        <w:docPartGallery w:val="Page Numbers (Top of Page)"/>
        <w:docPartUnique/>
      </w:docPartObj>
    </w:sdtPr>
    <w:sdtEndPr>
      <w:rPr>
        <w:rFonts w:ascii="Times New Roman" w:hAnsi="Times New Roman" w:cs="Times New Roman"/>
        <w:sz w:val="24"/>
        <w:szCs w:val="24"/>
      </w:rPr>
    </w:sdtEndPr>
    <w:sdtContent>
      <w:p w:rsidR="004B02A9" w:rsidRPr="004B02A9" w:rsidRDefault="004B02A9">
        <w:pPr>
          <w:pStyle w:val="a6"/>
          <w:jc w:val="center"/>
          <w:rPr>
            <w:rFonts w:ascii="Times New Roman" w:hAnsi="Times New Roman" w:cs="Times New Roman"/>
            <w:sz w:val="24"/>
            <w:szCs w:val="24"/>
          </w:rPr>
        </w:pPr>
        <w:r w:rsidRPr="004B02A9">
          <w:rPr>
            <w:rFonts w:ascii="Times New Roman" w:hAnsi="Times New Roman" w:cs="Times New Roman"/>
            <w:sz w:val="24"/>
            <w:szCs w:val="24"/>
          </w:rPr>
          <w:fldChar w:fldCharType="begin"/>
        </w:r>
        <w:r w:rsidRPr="004B02A9">
          <w:rPr>
            <w:rFonts w:ascii="Times New Roman" w:hAnsi="Times New Roman" w:cs="Times New Roman"/>
            <w:sz w:val="24"/>
            <w:szCs w:val="24"/>
          </w:rPr>
          <w:instrText>PAGE   \* MERGEFORMAT</w:instrText>
        </w:r>
        <w:r w:rsidRPr="004B02A9">
          <w:rPr>
            <w:rFonts w:ascii="Times New Roman" w:hAnsi="Times New Roman" w:cs="Times New Roman"/>
            <w:sz w:val="24"/>
            <w:szCs w:val="24"/>
          </w:rPr>
          <w:fldChar w:fldCharType="separate"/>
        </w:r>
        <w:r>
          <w:rPr>
            <w:rFonts w:ascii="Times New Roman" w:hAnsi="Times New Roman" w:cs="Times New Roman"/>
            <w:noProof/>
            <w:sz w:val="24"/>
            <w:szCs w:val="24"/>
          </w:rPr>
          <w:t>473</w:t>
        </w:r>
        <w:r w:rsidRPr="004B02A9">
          <w:rPr>
            <w:rFonts w:ascii="Times New Roman" w:hAnsi="Times New Roman" w:cs="Times New Roman"/>
            <w:sz w:val="24"/>
            <w:szCs w:val="24"/>
          </w:rPr>
          <w:fldChar w:fldCharType="end"/>
        </w:r>
      </w:p>
    </w:sdtContent>
  </w:sdt>
  <w:p w:rsidR="004B02A9" w:rsidRDefault="004B02A9">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D3D68"/>
    <w:rsid w:val="000B217B"/>
    <w:rsid w:val="000C75D8"/>
    <w:rsid w:val="001D29D9"/>
    <w:rsid w:val="00252E3D"/>
    <w:rsid w:val="002D7DAF"/>
    <w:rsid w:val="00306D91"/>
    <w:rsid w:val="0035606B"/>
    <w:rsid w:val="004B02A9"/>
    <w:rsid w:val="004B38EC"/>
    <w:rsid w:val="004E2BAC"/>
    <w:rsid w:val="004E5D21"/>
    <w:rsid w:val="00523A59"/>
    <w:rsid w:val="005545C1"/>
    <w:rsid w:val="006A5CB2"/>
    <w:rsid w:val="006C5354"/>
    <w:rsid w:val="007F2F4C"/>
    <w:rsid w:val="00A104D9"/>
    <w:rsid w:val="00AD3D68"/>
    <w:rsid w:val="00B614D6"/>
    <w:rsid w:val="00CA11D3"/>
    <w:rsid w:val="00CB2342"/>
    <w:rsid w:val="00CF402A"/>
    <w:rsid w:val="00EA1427"/>
    <w:rsid w:val="00FE0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DEFC83-4AAC-40DF-A5FF-249ED4D76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3D6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D3D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FE060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E060E"/>
    <w:rPr>
      <w:rFonts w:ascii="Segoe UI" w:hAnsi="Segoe UI" w:cs="Segoe UI"/>
      <w:sz w:val="18"/>
      <w:szCs w:val="18"/>
    </w:rPr>
  </w:style>
  <w:style w:type="paragraph" w:styleId="a6">
    <w:name w:val="header"/>
    <w:basedOn w:val="a"/>
    <w:link w:val="a7"/>
    <w:uiPriority w:val="99"/>
    <w:unhideWhenUsed/>
    <w:rsid w:val="004B02A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02A9"/>
  </w:style>
  <w:style w:type="paragraph" w:styleId="a8">
    <w:name w:val="footer"/>
    <w:basedOn w:val="a"/>
    <w:link w:val="a9"/>
    <w:uiPriority w:val="99"/>
    <w:unhideWhenUsed/>
    <w:rsid w:val="004B02A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B02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5909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369</Words>
  <Characters>2107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Арбаева</dc:creator>
  <cp:keywords/>
  <dc:description/>
  <cp:lastModifiedBy>kuchuganova</cp:lastModifiedBy>
  <cp:revision>22</cp:revision>
  <cp:lastPrinted>2019-10-28T05:17:00Z</cp:lastPrinted>
  <dcterms:created xsi:type="dcterms:W3CDTF">2019-03-20T09:53:00Z</dcterms:created>
  <dcterms:modified xsi:type="dcterms:W3CDTF">2022-10-14T07:51:00Z</dcterms:modified>
</cp:coreProperties>
</file>