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42" w:type="dxa"/>
        <w:tblLayout w:type="fixed"/>
        <w:tblLook w:val="0000"/>
      </w:tblPr>
      <w:tblGrid>
        <w:gridCol w:w="2847"/>
        <w:gridCol w:w="11895"/>
      </w:tblGrid>
      <w:tr w:rsidR="000D2352">
        <w:trPr>
          <w:trHeight w:val="940"/>
        </w:trPr>
        <w:tc>
          <w:tcPr>
            <w:tcW w:w="284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0D2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Pr="003C130D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№ </w:t>
            </w:r>
            <w:r w:rsidR="00D74D14" w:rsidRPr="003C130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bookmarkStart w:id="0" w:name="_GoBack"/>
            <w:bookmarkEnd w:id="0"/>
          </w:p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Закону Республики Адыгея от </w:t>
            </w:r>
            <w:proofErr w:type="spellStart"/>
            <w:r w:rsidR="003C130D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="003C13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 декабря 2020 года № 417</w:t>
            </w:r>
          </w:p>
        </w:tc>
      </w:tr>
      <w:tr w:rsidR="000D2352">
        <w:trPr>
          <w:trHeight w:val="614"/>
        </w:trPr>
        <w:tc>
          <w:tcPr>
            <w:tcW w:w="14742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0D2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республиканского бюджета Республики Адыгея на 2021 год</w:t>
            </w:r>
          </w:p>
        </w:tc>
      </w:tr>
    </w:tbl>
    <w:p w:rsidR="000D2352" w:rsidRDefault="002111C7">
      <w:pPr>
        <w:spacing w:after="0" w:line="240" w:lineRule="auto"/>
        <w:jc w:val="right"/>
      </w:pPr>
      <w:r>
        <w:rPr>
          <w:rFonts w:ascii="Times New Roman" w:hAnsi="Times New Roman"/>
          <w:color w:val="000000"/>
        </w:rPr>
        <w:t>тысяч рублей</w:t>
      </w:r>
    </w:p>
    <w:tbl>
      <w:tblPr>
        <w:tblW w:w="14743" w:type="dxa"/>
        <w:tblInd w:w="15" w:type="dxa"/>
        <w:tblLayout w:type="fixed"/>
        <w:tblLook w:val="0000"/>
      </w:tblPr>
      <w:tblGrid>
        <w:gridCol w:w="2847"/>
        <w:gridCol w:w="10478"/>
        <w:gridCol w:w="1418"/>
      </w:tblGrid>
      <w:tr w:rsidR="000D2352">
        <w:trPr>
          <w:trHeight w:val="838"/>
          <w:tblHeader/>
        </w:trPr>
        <w:tc>
          <w:tcPr>
            <w:tcW w:w="28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0478" w:type="dxa"/>
            <w:tcBorders>
              <w:top w:val="double" w:sz="4" w:space="0" w:color="auto"/>
              <w:left w:val="single" w:sz="8" w:space="0" w:color="000000"/>
              <w:bottom w:val="doub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8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01 00 000000 0000 000</w:t>
            </w:r>
          </w:p>
        </w:tc>
        <w:tc>
          <w:tcPr>
            <w:tcW w:w="10478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525 614.4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01 02 000000 0000 000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396 777.5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01 02 000000 0000 700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2 396 777.5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01 02 000002 0000 710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2 396 777.5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01 02 000000 0000 800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-2 000 000.0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01 02 000002 0000 810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-2 000 000.0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01 03 000000 0000 000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-94 560.2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01 03 010000 0000 700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1 000 000.0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01 03 010002 0001 710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бюджетных кредитов на пополнение остатков средств на счетах бюджетов субъектов Российской Федерации из других бюджетов бюджетной системы Российской Федерации бюджетом субъекта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1 000 000.0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01 03 010000 0000 800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-1 094 560.2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01 03 010002 0000 810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-94 560.2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01 03 010002 0001 810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бюджетом субъекта Российской Федерации бюджетных кредитов на пополнение остатков средств на счетах бюджетов субъектов Российской Федерации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-1 000 000.0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01 06 000000 0000 000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223 397.1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01 06 010000 0000 000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125 959.1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01 06 010002 0000 630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125 959.1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01 06 050000 0000 000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97 438.0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01 06 050102 0000 640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90 683.6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01 06 050202 0000 540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-30 000.0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01 06 050202 0000 640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36 754.4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01 05 000000 0000 000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01 05 000000 0000 500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-30 161 104.9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01 05 020102 0000 510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прочих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-30 161 104.9</w:t>
            </w:r>
          </w:p>
        </w:tc>
      </w:tr>
      <w:tr w:rsidR="000D2352">
        <w:trPr>
          <w:trHeight w:val="239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01 05 000000 0000 600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30 161 104.9</w:t>
            </w:r>
          </w:p>
        </w:tc>
      </w:tr>
      <w:tr w:rsidR="000D2352">
        <w:trPr>
          <w:trHeight w:val="277"/>
        </w:trPr>
        <w:tc>
          <w:tcPr>
            <w:tcW w:w="2847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01 05 020102 0000 610</w:t>
            </w:r>
          </w:p>
        </w:tc>
        <w:tc>
          <w:tcPr>
            <w:tcW w:w="10478" w:type="dxa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Уменьшение прочих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30 161 104.9</w:t>
            </w:r>
          </w:p>
        </w:tc>
      </w:tr>
      <w:tr w:rsidR="000D2352">
        <w:trPr>
          <w:trHeight w:val="288"/>
        </w:trPr>
        <w:tc>
          <w:tcPr>
            <w:tcW w:w="28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478" w:type="dxa"/>
            <w:tcBorders>
              <w:top w:val="double" w:sz="4" w:space="0" w:color="auto"/>
              <w:left w:val="single" w:sz="8" w:space="0" w:color="000000"/>
              <w:bottom w:val="doub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2352" w:rsidRDefault="000D2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8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2352" w:rsidRDefault="0021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525 614.4</w:t>
            </w:r>
          </w:p>
        </w:tc>
      </w:tr>
    </w:tbl>
    <w:p w:rsidR="000D2352" w:rsidRDefault="000D2352"/>
    <w:p w:rsidR="000D2352" w:rsidRDefault="000D2352"/>
    <w:sectPr w:rsidR="000D2352" w:rsidSect="00D74D14">
      <w:headerReference w:type="default" r:id="rId6"/>
      <w:pgSz w:w="16901" w:h="11950" w:orient="landscape"/>
      <w:pgMar w:top="1134" w:right="1134" w:bottom="1134" w:left="1134" w:header="720" w:footer="720" w:gutter="0"/>
      <w:pgNumType w:start="10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1C7" w:rsidRDefault="002111C7">
      <w:pPr>
        <w:spacing w:after="0" w:line="240" w:lineRule="auto"/>
      </w:pPr>
      <w:r>
        <w:separator/>
      </w:r>
    </w:p>
  </w:endnote>
  <w:endnote w:type="continuationSeparator" w:id="0">
    <w:p w:rsidR="002111C7" w:rsidRDefault="00211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1C7" w:rsidRDefault="002111C7">
      <w:pPr>
        <w:spacing w:after="0" w:line="240" w:lineRule="auto"/>
      </w:pPr>
      <w:r>
        <w:separator/>
      </w:r>
    </w:p>
  </w:footnote>
  <w:footnote w:type="continuationSeparator" w:id="0">
    <w:p w:rsidR="002111C7" w:rsidRDefault="00211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352" w:rsidRDefault="002111C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</w:rPr>
      <w:t xml:space="preserve"> - </w:t>
    </w:r>
    <w:r w:rsidR="00266123">
      <w:rPr>
        <w:rFonts w:ascii="Times New Roman" w:hAnsi="Times New Roman"/>
        <w:color w:val="000000"/>
      </w:rPr>
      <w:fldChar w:fldCharType="begin"/>
    </w:r>
    <w:r>
      <w:rPr>
        <w:rFonts w:ascii="Times New Roman" w:hAnsi="Times New Roman"/>
        <w:color w:val="000000"/>
      </w:rPr>
      <w:instrText>PAGE</w:instrText>
    </w:r>
    <w:r w:rsidR="00266123">
      <w:rPr>
        <w:rFonts w:ascii="Times New Roman" w:hAnsi="Times New Roman"/>
        <w:color w:val="000000"/>
      </w:rPr>
      <w:fldChar w:fldCharType="separate"/>
    </w:r>
    <w:r w:rsidR="003C130D">
      <w:rPr>
        <w:rFonts w:ascii="Times New Roman" w:hAnsi="Times New Roman"/>
        <w:noProof/>
        <w:color w:val="000000"/>
      </w:rPr>
      <w:t>107</w:t>
    </w:r>
    <w:r w:rsidR="00266123">
      <w:rPr>
        <w:rFonts w:ascii="Times New Roman" w:hAnsi="Times New Roman"/>
        <w:color w:val="000000"/>
      </w:rPr>
      <w:fldChar w:fldCharType="end"/>
    </w:r>
    <w:r>
      <w:rPr>
        <w:rFonts w:ascii="Times New Roman" w:hAnsi="Times New Roman"/>
        <w:color w:val="000000"/>
      </w:rPr>
      <w:t xml:space="preserve"> -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352"/>
    <w:rsid w:val="000D2352"/>
    <w:rsid w:val="002111C7"/>
    <w:rsid w:val="00266123"/>
    <w:rsid w:val="003C130D"/>
    <w:rsid w:val="00D7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2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548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Павловский Александр Сергеевич</dc:creator>
  <cp:lastModifiedBy>Sheptalenko</cp:lastModifiedBy>
  <cp:revision>8</cp:revision>
  <cp:lastPrinted>2020-12-28T08:53:00Z</cp:lastPrinted>
  <dcterms:created xsi:type="dcterms:W3CDTF">2020-11-11T06:21:00Z</dcterms:created>
  <dcterms:modified xsi:type="dcterms:W3CDTF">2020-12-28T08:53:00Z</dcterms:modified>
</cp:coreProperties>
</file>