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0" w:line="240"/>
        <w:ind w:right="0" w:left="3402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ПРИЛОЖЕНИЕ№1</w:t>
      </w:r>
    </w:p>
    <w:p>
      <w:pPr>
        <w:widowControl w:val="false"/>
        <w:suppressAutoHyphens w:val="true"/>
        <w:spacing w:before="0" w:after="0" w:line="240"/>
        <w:ind w:right="0" w:left="3402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к постановлению администрации области</w:t>
      </w:r>
    </w:p>
    <w:p>
      <w:pPr>
        <w:widowControl w:val="false"/>
        <w:suppressAutoHyphens w:val="true"/>
        <w:spacing w:before="0" w:after="0" w:line="240"/>
        <w:ind w:right="0" w:left="3402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widowControl w:val="false"/>
        <w:suppressAutoHyphens w:val="true"/>
        <w:spacing w:before="0" w:after="0" w:line="240"/>
        <w:ind w:right="0" w:left="3402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3402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3402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ПРИЛОЖЕНИЕ №2</w:t>
      </w:r>
    </w:p>
    <w:p>
      <w:pPr>
        <w:widowControl w:val="false"/>
        <w:suppressAutoHyphens w:val="true"/>
        <w:spacing w:before="0" w:after="0" w:line="240"/>
        <w:ind w:right="0" w:left="3402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к постановлению администрации области</w:t>
      </w: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от 26.03.2020     №233</w:t>
      </w: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Бланк юридического лица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 индивидуального предпринимателя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(с указанием ИНН, ОГРН)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Форма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СПРАВКА № ___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Настоящая справка подтверждает, что _________________________________,</w:t>
      </w: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                                                                                       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(Ф.И.О. работника)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занимающий должность ______________________________________________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                                                         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(указать наименование должности работника)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_________________________________________________________________,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(указать полное наименование ИП или юридического лица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указанием ИНН, ОГРН)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осуществляет трудовую деятельность в режиме __________________________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___________________________________________________________________</w:t>
      </w: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(указать режим рабочего времени работника)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месте нахождения работодателя, его филиала, представительства, иного обособленного структурного подразделения (включая расположенные </w:t>
        <w:br/>
        <w:t xml:space="preserve">в другой местности), стационарного рабочего места, территории </w:t>
        <w:br/>
        <w:t xml:space="preserve">или объекта, прямо или косвенно находящихся под контролем работодателя в соответствии с приказом работодателя от _______ №___ по адресу: ___________________________________________________________________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___________________________________________________________________.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Организация относится к следующим видам (нужное подчеркнуть):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непрерывно действующие организации;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медицинские и аптечные организации;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организации, обеспечивающие население продуктами питания и товарами первой необходимости;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организации, выполняющие неотложные работы в условиях чрезвычайных обстоятельств, в иных случаях, ставящих под угрозу жизнь и нормальные жизненные условия населения;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организации, осуществляющие неотложные ремонтные и погрузочно-разгрузочные работы;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иные организации, перечисленные в пункте 3 распоряжения Правительства Российской Федерации от 27.03.2020 № 762-р; органы государственной власти (органы местного самоуправления);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организации, предоставляющие финансовые услуги в части неотложных функций (в первую очередь услуги по расчетам и платежам);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органы государственной власти (органы местного самоуправления);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организации, перечисленные в приложении №3 к постановлению администрации области от 26.03.2020 №233;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иные организации в соответствии с распоряжением администрации области от 28.03.2020 №170-р «Об утверждении перечня системообразующих организаций, имеющих региональное значение и оказывающих существенное влияние на занятость населения и социальную стабильность в Тамбовской области».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Справка действительна при предъявлении паспорта или иного документа, удостоверяющего личность.</w:t>
      </w: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895"/>
        <w:gridCol w:w="1860"/>
        <w:gridCol w:w="2593"/>
        <w:gridCol w:w="2450"/>
      </w:tblGrid>
      <w:tr>
        <w:trPr>
          <w:trHeight w:val="0" w:hRule="atLeast"/>
          <w:jc w:val="left"/>
        </w:trPr>
        <w:tc>
          <w:tcPr>
            <w:tcW w:w="289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Руководитель </w:t>
              <w:br/>
              <w:t xml:space="preserve">юридического лица или индивидуальный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предприниматель</w:t>
            </w:r>
          </w:p>
        </w:tc>
        <w:tc>
          <w:tcPr>
            <w:tcW w:w="18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259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________________</w:t>
            </w:r>
          </w:p>
        </w:tc>
        <w:tc>
          <w:tcPr>
            <w:tcW w:w="245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И.О.Фамилия</w:t>
            </w:r>
          </w:p>
        </w:tc>
      </w:tr>
      <w:tr>
        <w:trPr>
          <w:trHeight w:val="0" w:hRule="atLeast"/>
          <w:jc w:val="left"/>
        </w:trPr>
        <w:tc>
          <w:tcPr>
            <w:tcW w:w="289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8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М.П.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(при наличии)</w:t>
            </w:r>
          </w:p>
        </w:tc>
        <w:tc>
          <w:tcPr>
            <w:tcW w:w="259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(подпись)</w:t>
            </w:r>
          </w:p>
        </w:tc>
        <w:tc>
          <w:tcPr>
            <w:tcW w:w="245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</w:tbl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«____ »___________ 20____ г.</w:t>
      </w: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Заместитель главы</w:t>
      </w: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администрации области </w:t>
        <w:tab/>
        <w:tab/>
        <w:tab/>
        <w:tab/>
        <w:tab/>
        <w:tab/>
        <w:t xml:space="preserve">             Н.Е.Астафьева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ПРИЛОЖЕНИЕ №2</w:t>
      </w:r>
    </w:p>
    <w:p>
      <w:pPr>
        <w:suppressAutoHyphens w:val="true"/>
        <w:spacing w:before="0" w:after="0" w:line="276"/>
        <w:ind w:right="0" w:left="3402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            к постановлению администрации области</w:t>
      </w:r>
    </w:p>
    <w:p>
      <w:pPr>
        <w:suppressAutoHyphens w:val="true"/>
        <w:spacing w:before="0" w:after="0" w:line="276"/>
        <w:ind w:right="0" w:left="3402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uppressAutoHyphens w:val="true"/>
        <w:spacing w:before="0" w:after="0" w:line="276"/>
        <w:ind w:right="0" w:left="3402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                    ПРИЛОЖЕНИЕ №3</w:t>
      </w:r>
    </w:p>
    <w:p>
      <w:pPr>
        <w:suppressAutoHyphens w:val="true"/>
        <w:spacing w:before="0" w:after="0" w:line="276"/>
        <w:ind w:right="0" w:left="3402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           к постановлению администрации области</w:t>
      </w:r>
    </w:p>
    <w:p>
      <w:pPr>
        <w:suppressAutoHyphens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                                                                 от 26.03.2020 №233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Сферы деятельности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организаций независимо от организационно-правовой формы и формы собственности, которые могут осуществлять деятельность при условии принятия дополнительных санитарных мер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5" w:type="dxa"/>
      </w:tblPr>
      <w:tblGrid>
        <w:gridCol w:w="3794"/>
        <w:gridCol w:w="5566"/>
      </w:tblGrid>
      <w:tr>
        <w:trPr>
          <w:trHeight w:val="0" w:hRule="atLeast"/>
          <w:jc w:val="left"/>
        </w:trPr>
        <w:tc>
          <w:tcPr>
            <w:tcW w:w="37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uppressAutoHyphens w:val="true"/>
              <w:spacing w:before="120" w:after="120" w:line="240"/>
              <w:ind w:right="113" w:left="113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Сфера деятельности</w:t>
            </w:r>
          </w:p>
        </w:tc>
        <w:tc>
          <w:tcPr>
            <w:tcW w:w="556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uppressAutoHyphens w:val="true"/>
              <w:spacing w:before="120" w:after="120" w:line="240"/>
              <w:ind w:right="113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Организации, осуществляющие виды деятельности, относящиеся к указанной сфере</w:t>
            </w:r>
          </w:p>
        </w:tc>
      </w:tr>
      <w:tr>
        <w:trPr>
          <w:trHeight w:val="0" w:hRule="atLeast"/>
          <w:jc w:val="left"/>
        </w:trPr>
        <w:tc>
          <w:tcPr>
            <w:tcW w:w="37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80" w:after="8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Сбор, переработка и утилизация отходов</w:t>
            </w:r>
          </w:p>
        </w:tc>
        <w:tc>
          <w:tcPr>
            <w:tcW w:w="556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Региональные операторы (возчики, диспетчерские службы)</w:t>
            </w:r>
          </w:p>
          <w:p>
            <w:pPr>
              <w:suppressAutoHyphens w:val="true"/>
              <w:spacing w:before="80" w:after="80" w:line="240"/>
              <w:ind w:right="34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Возчики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Полигоны, комплексы по переработке отходов, перегрузки, сортировки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Строительство комплекса по переработке отходов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Рекультивация и реконструкция полигонов</w:t>
            </w:r>
          </w:p>
        </w:tc>
      </w:tr>
      <w:tr>
        <w:trPr>
          <w:trHeight w:val="0" w:hRule="atLeast"/>
          <w:jc w:val="left"/>
        </w:trPr>
        <w:tc>
          <w:tcPr>
            <w:tcW w:w="37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80" w:after="8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Эксплуатация многоквартирных жилых домов, дворов и мест общего пользования</w:t>
            </w:r>
          </w:p>
        </w:tc>
        <w:tc>
          <w:tcPr>
            <w:tcW w:w="556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Управляющие компании</w:t>
            </w:r>
          </w:p>
        </w:tc>
      </w:tr>
      <w:tr>
        <w:trPr>
          <w:trHeight w:val="0" w:hRule="atLeast"/>
          <w:jc w:val="left"/>
        </w:trPr>
        <w:tc>
          <w:tcPr>
            <w:tcW w:w="37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80" w:after="8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Водоснабжение, теплоснабжение, электроснабжение, газоснабжение</w:t>
            </w:r>
          </w:p>
        </w:tc>
        <w:tc>
          <w:tcPr>
            <w:tcW w:w="556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Аварийные службы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Диспетчерские службы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Лаборатории качества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Электросетевые диспетчерские службы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Служба эксплуатации</w:t>
            </w:r>
          </w:p>
        </w:tc>
      </w:tr>
      <w:tr>
        <w:trPr>
          <w:trHeight w:val="1100" w:hRule="auto"/>
          <w:jc w:val="left"/>
        </w:trPr>
        <w:tc>
          <w:tcPr>
            <w:tcW w:w="37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80" w:after="8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Транспорт</w:t>
            </w:r>
          </w:p>
        </w:tc>
        <w:tc>
          <w:tcPr>
            <w:tcW w:w="556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Транспортные организации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Дорожные службы</w:t>
            </w:r>
          </w:p>
        </w:tc>
      </w:tr>
      <w:tr>
        <w:trPr>
          <w:trHeight w:val="0" w:hRule="atLeast"/>
          <w:jc w:val="left"/>
        </w:trPr>
        <w:tc>
          <w:tcPr>
            <w:tcW w:w="37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80" w:after="8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Строительство</w:t>
            </w:r>
          </w:p>
        </w:tc>
        <w:tc>
          <w:tcPr>
            <w:tcW w:w="556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Строительные компании, а также организации, обеспечивающие функционирование, методическое сопровождение и консультации строительной отрасли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Производители и поставщики стройматериалов и оборудования</w:t>
            </w:r>
          </w:p>
        </w:tc>
      </w:tr>
      <w:tr>
        <w:trPr>
          <w:trHeight w:val="0" w:hRule="atLeast"/>
          <w:jc w:val="left"/>
        </w:trPr>
        <w:tc>
          <w:tcPr>
            <w:tcW w:w="37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80" w:after="8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Сельское хозяйство</w:t>
            </w:r>
          </w:p>
        </w:tc>
        <w:tc>
          <w:tcPr>
            <w:tcW w:w="556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Сельхозпроизводители всех форм собственности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Производители и поставщики семян, удобрений, ветеринарных средств и средств защиты растений, сельхозтехники, запчастей и службы обслуживания сельхозтехники</w:t>
            </w:r>
          </w:p>
        </w:tc>
      </w:tr>
      <w:tr>
        <w:trPr>
          <w:trHeight w:val="8832" w:hRule="auto"/>
          <w:jc w:val="left"/>
        </w:trPr>
        <w:tc>
          <w:tcPr>
            <w:tcW w:w="37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80" w:after="8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Торговля</w:t>
            </w:r>
          </w:p>
        </w:tc>
        <w:tc>
          <w:tcPr>
            <w:tcW w:w="556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Магазины, ярмарки и рынки (товары первой необходимости, продукты питания, детские товары, зоотовары)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Аптеки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Ветеринарные аптеки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Организации дистанционной торговли                (непродовольственные товары, запчасти)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Оптовые центры торговли с доставкой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Пункты выдачи товаров (без услуг примерки)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Курьерские службы доставки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Автозаправочные станции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Организации, обеспечивающие население топливом (уголь, дрова, газ)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Распределительные и логистические центры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Предприятия общественного питания в части доставки потребителям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Организации по продаже семян овощных, бахчевых культур, рассады, саженцов плодовоягодных растений  (для ведения личного подсобного хозяйства)</w:t>
            </w:r>
          </w:p>
        </w:tc>
      </w:tr>
      <w:tr>
        <w:trPr>
          <w:trHeight w:val="0" w:hRule="atLeast"/>
          <w:jc w:val="left"/>
        </w:trPr>
        <w:tc>
          <w:tcPr>
            <w:tcW w:w="37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80" w:after="8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Обрабатывающее производство</w:t>
            </w:r>
          </w:p>
        </w:tc>
        <w:tc>
          <w:tcPr>
            <w:tcW w:w="556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Предприятия по производству товаров первой необходимости, в том числе сырья и комплектующих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Предприятия по производству пищевых продуктов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Предприятия по производству фармацевтических, медицинских  изделий, дезинфицирующих средств и комплектующих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Предприятия по производству непрерывного либо длительного цикла (металлургическое)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Системообразующие организации,                               включенные в распоряжение администрации области №170-р</w:t>
              <w:br/>
              <w:t xml:space="preserve">от 28.03.2020 «Об утверждении перечня системообразующих организаций, имеющих региональное значение и оказывающих существенное влияние на занятость населения и социальную стабильность в Тамбовской области»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Предприятия оборонно-промышленного комплекса, науки и их поставщики в части выполнения неотложных заказов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Организации, производящие средства индивидуальной защиты</w:t>
            </w:r>
          </w:p>
        </w:tc>
      </w:tr>
      <w:tr>
        <w:trPr>
          <w:trHeight w:val="0" w:hRule="atLeast"/>
          <w:jc w:val="left"/>
        </w:trPr>
        <w:tc>
          <w:tcPr>
            <w:tcW w:w="37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80" w:after="8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Финансы</w:t>
            </w:r>
          </w:p>
        </w:tc>
        <w:tc>
          <w:tcPr>
            <w:tcW w:w="556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Банки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Страховые компании</w:t>
            </w:r>
          </w:p>
        </w:tc>
      </w:tr>
      <w:tr>
        <w:trPr>
          <w:trHeight w:val="0" w:hRule="atLeast"/>
          <w:jc w:val="left"/>
        </w:trPr>
        <w:tc>
          <w:tcPr>
            <w:tcW w:w="37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80" w:after="8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Социальные услуги</w:t>
            </w:r>
          </w:p>
        </w:tc>
        <w:tc>
          <w:tcPr>
            <w:tcW w:w="556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Поставщики социальных услуг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Дома престарелых, интернаты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Центры для несовершеннолетних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Волонтеры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Ветеринарные клиники</w:t>
            </w:r>
          </w:p>
        </w:tc>
      </w:tr>
      <w:tr>
        <w:trPr>
          <w:trHeight w:val="1486" w:hRule="auto"/>
          <w:jc w:val="left"/>
        </w:trPr>
        <w:tc>
          <w:tcPr>
            <w:tcW w:w="37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80" w:after="8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Информационные технологии</w:t>
            </w:r>
          </w:p>
        </w:tc>
        <w:tc>
          <w:tcPr>
            <w:tcW w:w="556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Организации по производству и распространению печатной продукции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Салоны сотовой связи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Телестудии, радиостанции, журналисты</w:t>
            </w:r>
          </w:p>
        </w:tc>
      </w:tr>
      <w:tr>
        <w:trPr>
          <w:trHeight w:val="0" w:hRule="atLeast"/>
          <w:jc w:val="left"/>
        </w:trPr>
        <w:tc>
          <w:tcPr>
            <w:tcW w:w="37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80" w:after="8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Малое и среднее предпринимательство</w:t>
            </w:r>
          </w:p>
        </w:tc>
        <w:tc>
          <w:tcPr>
            <w:tcW w:w="556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Организации, осуществляющие деятельность в сфере обрабатывающих производств (Раздел С ОКВЭД2)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Организации в сфере оптовой и розничной торговли автотранспортными средствами и мотоциклами и их ремонт (код 45 ОКВЭД2)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Организации, осуществляющие онлайн-торговлю, торговлю на вынос и доставку товаров до потребителей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Автосервисы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Организации–экспортёры в рамках экспортных контрактов для исполнения обязательств перед партнерами из иностранных государств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Субъекты малого и среднего предпринимательства, получившие государственную финансовую поддержку в акционерном обществе Микрокредитная компания «Фонд содействия кредитованию субъектов малого и среднего предпринимательства Тамбовской области» для исполнения взятых на себя обязательств</w:t>
            </w:r>
          </w:p>
        </w:tc>
      </w:tr>
      <w:tr>
        <w:trPr>
          <w:trHeight w:val="5334" w:hRule="auto"/>
          <w:jc w:val="left"/>
        </w:trPr>
        <w:tc>
          <w:tcPr>
            <w:tcW w:w="379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Государственное   управление</w:t>
            </w:r>
          </w:p>
        </w:tc>
        <w:tc>
          <w:tcPr>
            <w:tcW w:w="5566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Предприятия, организации и учреждения, осуществляющие деятельность в рамках обеспечения функционирования органов исполнительно власти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Бюджетные учреждения, государственные, муниципальные унитарные предприятия, государственные казенные учреждения, муниципальные казенные учреждения, действующие от имени муниципального образования в части осуществления государственных и муниципальных закупок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Нотариусы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Центры занятости населения области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Учреждения государственной ветеринарной службы области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Подведомственные учреждения управлению лесами  области (лесхозы и лесничества)</w:t>
            </w:r>
          </w:p>
          <w:p>
            <w:pPr>
              <w:suppressAutoHyphens w:val="true"/>
              <w:spacing w:before="80" w:after="8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Учреждения, осуществляющие функции и полномочия управления социальной защиты и семейной политики области, в целях предоставления социального обслуживания и мер социальной поддержки</w:t>
            </w:r>
          </w:p>
        </w:tc>
      </w:tr>
    </w:tbl>
    <w:p>
      <w:pPr>
        <w:suppressAutoHyphens w:val="true"/>
        <w:spacing w:before="80" w:after="80" w:line="240"/>
        <w:ind w:right="113" w:left="113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80" w:after="80" w:line="240"/>
        <w:ind w:right="113" w:left="113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113" w:left="11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И.о. заместителя главы</w:t>
      </w:r>
    </w:p>
    <w:p>
      <w:pPr>
        <w:suppressAutoHyphens w:val="true"/>
        <w:spacing w:before="0" w:after="0" w:line="240"/>
        <w:ind w:right="113" w:left="113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администрации области </w:t>
        <w:tab/>
        <w:tab/>
        <w:tab/>
        <w:tab/>
        <w:tab/>
        <w:t xml:space="preserve"> </w:t>
        <w:tab/>
        <w:t xml:space="preserve">        С.П.Юхачев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